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CB3BF" w14:textId="77777777" w:rsidR="0048786D" w:rsidRDefault="00A35116">
      <w:pPr>
        <w:widowControl/>
        <w:spacing w:line="360" w:lineRule="auto"/>
        <w:ind w:firstLineChars="200" w:firstLine="643"/>
        <w:jc w:val="center"/>
        <w:outlineLvl w:val="0"/>
        <w:rPr>
          <w:rFonts w:ascii="宋体" w:eastAsia="宋体" w:hAnsi="宋体" w:cs="Arial"/>
          <w:b/>
          <w:color w:val="000000"/>
          <w:kern w:val="36"/>
          <w:sz w:val="32"/>
          <w:szCs w:val="32"/>
        </w:rPr>
      </w:pPr>
      <w:r>
        <w:rPr>
          <w:rFonts w:ascii="宋体" w:eastAsia="宋体" w:hAnsi="宋体" w:cs="Arial"/>
          <w:b/>
          <w:color w:val="000000"/>
          <w:kern w:val="36"/>
          <w:sz w:val="32"/>
          <w:szCs w:val="32"/>
        </w:rPr>
        <w:t>历史文化学院（法学院）第三轮聘期</w:t>
      </w:r>
    </w:p>
    <w:p w14:paraId="3BF54483" w14:textId="77777777" w:rsidR="0048786D" w:rsidRDefault="00A35116">
      <w:pPr>
        <w:widowControl/>
        <w:spacing w:line="360" w:lineRule="auto"/>
        <w:ind w:firstLineChars="200" w:firstLine="643"/>
        <w:jc w:val="center"/>
        <w:outlineLvl w:val="0"/>
        <w:rPr>
          <w:rFonts w:ascii="宋体" w:eastAsia="宋体" w:hAnsi="宋体" w:cs="Arial"/>
          <w:b/>
          <w:color w:val="000000"/>
          <w:kern w:val="36"/>
          <w:sz w:val="32"/>
          <w:szCs w:val="32"/>
        </w:rPr>
      </w:pPr>
      <w:r>
        <w:rPr>
          <w:rFonts w:ascii="宋体" w:eastAsia="宋体" w:hAnsi="宋体" w:cs="Arial"/>
          <w:b/>
          <w:color w:val="000000"/>
          <w:kern w:val="36"/>
          <w:sz w:val="32"/>
          <w:szCs w:val="32"/>
        </w:rPr>
        <w:t>专业技术岗位绩效定档工作方案</w:t>
      </w:r>
    </w:p>
    <w:p w14:paraId="658695F3" w14:textId="77777777" w:rsidR="0048786D" w:rsidRDefault="00A35116">
      <w:pPr>
        <w:widowControl/>
        <w:spacing w:line="360" w:lineRule="auto"/>
        <w:ind w:firstLineChars="200" w:firstLine="562"/>
        <w:jc w:val="left"/>
        <w:outlineLvl w:val="1"/>
        <w:rPr>
          <w:rFonts w:ascii="宋体" w:eastAsia="宋体" w:hAnsi="宋体" w:cs="Arial"/>
          <w:b/>
          <w:bCs/>
          <w:color w:val="000000"/>
          <w:kern w:val="0"/>
          <w:sz w:val="28"/>
          <w:szCs w:val="28"/>
        </w:rPr>
      </w:pPr>
      <w:r>
        <w:rPr>
          <w:rFonts w:ascii="宋体" w:eastAsia="宋体" w:hAnsi="宋体" w:cs="Arial"/>
          <w:b/>
          <w:bCs/>
          <w:color w:val="000000"/>
          <w:kern w:val="0"/>
          <w:sz w:val="28"/>
          <w:szCs w:val="28"/>
        </w:rPr>
        <w:t>一、总则</w:t>
      </w:r>
    </w:p>
    <w:p w14:paraId="253D634C" w14:textId="77777777" w:rsidR="0048786D" w:rsidRDefault="00A35116">
      <w:pPr>
        <w:widowControl/>
        <w:spacing w:line="360" w:lineRule="auto"/>
        <w:ind w:firstLineChars="200" w:firstLine="562"/>
        <w:jc w:val="left"/>
        <w:outlineLvl w:val="2"/>
        <w:rPr>
          <w:rFonts w:ascii="宋体" w:eastAsia="宋体" w:hAnsi="宋体" w:cs="Arial"/>
          <w:b/>
          <w:bCs/>
          <w:color w:val="000000"/>
          <w:kern w:val="0"/>
          <w:sz w:val="28"/>
          <w:szCs w:val="28"/>
        </w:rPr>
      </w:pPr>
      <w:r>
        <w:rPr>
          <w:rFonts w:ascii="宋体" w:eastAsia="宋体" w:hAnsi="宋体" w:cs="Arial"/>
          <w:b/>
          <w:bCs/>
          <w:color w:val="000000"/>
          <w:kern w:val="0"/>
          <w:sz w:val="28"/>
          <w:szCs w:val="28"/>
        </w:rPr>
        <w:t>（一）制定依据</w:t>
      </w:r>
    </w:p>
    <w:p w14:paraId="0221287B"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根据《南通大学岗位聘用工作实施办法》（通大人〔</w:t>
      </w:r>
      <w:r>
        <w:rPr>
          <w:rFonts w:ascii="宋体" w:eastAsia="宋体" w:hAnsi="宋体" w:cs="Arial"/>
          <w:color w:val="000000"/>
          <w:kern w:val="0"/>
          <w:sz w:val="28"/>
          <w:szCs w:val="28"/>
        </w:rPr>
        <w:t>2019</w:t>
      </w:r>
      <w:r>
        <w:rPr>
          <w:rFonts w:ascii="宋体" w:eastAsia="宋体" w:hAnsi="宋体" w:cs="Arial"/>
          <w:color w:val="000000"/>
          <w:kern w:val="0"/>
          <w:sz w:val="28"/>
          <w:szCs w:val="28"/>
        </w:rPr>
        <w:t>〕</w:t>
      </w:r>
      <w:r>
        <w:rPr>
          <w:rFonts w:ascii="宋体" w:eastAsia="宋体" w:hAnsi="宋体" w:cs="Arial"/>
          <w:color w:val="000000"/>
          <w:kern w:val="0"/>
          <w:sz w:val="28"/>
          <w:szCs w:val="28"/>
        </w:rPr>
        <w:t>6</w:t>
      </w:r>
      <w:r>
        <w:rPr>
          <w:rFonts w:ascii="宋体" w:eastAsia="宋体" w:hAnsi="宋体" w:cs="Arial"/>
          <w:color w:val="000000"/>
          <w:kern w:val="0"/>
          <w:sz w:val="28"/>
          <w:szCs w:val="28"/>
        </w:rPr>
        <w:t>号）、《南通大学绩效工资实施办法》（通大人〔</w:t>
      </w:r>
      <w:r>
        <w:rPr>
          <w:rFonts w:ascii="宋体" w:eastAsia="宋体" w:hAnsi="宋体" w:cs="Arial"/>
          <w:color w:val="000000"/>
          <w:kern w:val="0"/>
          <w:sz w:val="28"/>
          <w:szCs w:val="28"/>
        </w:rPr>
        <w:t>2019</w:t>
      </w:r>
      <w:r>
        <w:rPr>
          <w:rFonts w:ascii="宋体" w:eastAsia="宋体" w:hAnsi="宋体" w:cs="Arial"/>
          <w:color w:val="000000"/>
          <w:kern w:val="0"/>
          <w:sz w:val="28"/>
          <w:szCs w:val="28"/>
        </w:rPr>
        <w:t>〕</w:t>
      </w:r>
      <w:r>
        <w:rPr>
          <w:rFonts w:ascii="宋体" w:eastAsia="宋体" w:hAnsi="宋体" w:cs="Arial"/>
          <w:color w:val="000000"/>
          <w:kern w:val="0"/>
          <w:sz w:val="28"/>
          <w:szCs w:val="28"/>
        </w:rPr>
        <w:t>7</w:t>
      </w:r>
      <w:r>
        <w:rPr>
          <w:rFonts w:ascii="宋体" w:eastAsia="宋体" w:hAnsi="宋体" w:cs="Arial"/>
          <w:color w:val="000000"/>
          <w:kern w:val="0"/>
          <w:sz w:val="28"/>
          <w:szCs w:val="28"/>
        </w:rPr>
        <w:t>号）、《南通大学第三轮聘期岗位绩效定档工作方案》（通大人〔</w:t>
      </w:r>
      <w:r>
        <w:rPr>
          <w:rFonts w:ascii="宋体" w:eastAsia="宋体" w:hAnsi="宋体" w:cs="Arial"/>
          <w:color w:val="000000"/>
          <w:kern w:val="0"/>
          <w:sz w:val="28"/>
          <w:szCs w:val="28"/>
        </w:rPr>
        <w:t>2026</w:t>
      </w:r>
      <w:r>
        <w:rPr>
          <w:rFonts w:ascii="宋体" w:eastAsia="宋体" w:hAnsi="宋体" w:cs="Arial"/>
          <w:color w:val="000000"/>
          <w:kern w:val="0"/>
          <w:sz w:val="28"/>
          <w:szCs w:val="28"/>
        </w:rPr>
        <w:t>〕</w:t>
      </w:r>
      <w:r>
        <w:rPr>
          <w:rFonts w:ascii="宋体" w:eastAsia="宋体" w:hAnsi="宋体" w:cs="Arial"/>
          <w:color w:val="000000"/>
          <w:kern w:val="0"/>
          <w:sz w:val="28"/>
          <w:szCs w:val="28"/>
        </w:rPr>
        <w:t>20</w:t>
      </w:r>
      <w:r>
        <w:rPr>
          <w:rFonts w:ascii="宋体" w:eastAsia="宋体" w:hAnsi="宋体" w:cs="Arial"/>
          <w:color w:val="000000"/>
          <w:kern w:val="0"/>
          <w:sz w:val="28"/>
          <w:szCs w:val="28"/>
        </w:rPr>
        <w:t>号）、《关于开展第三轮聘期岗位绩效定档工作的通知》等文件精神，结合学院教学科研实际制定本方案，用于规范学院专业技术</w:t>
      </w:r>
      <w:r>
        <w:rPr>
          <w:rFonts w:ascii="宋体" w:eastAsia="宋体" w:hAnsi="宋体" w:cs="Arial"/>
          <w:color w:val="000000"/>
          <w:kern w:val="0"/>
          <w:sz w:val="28"/>
          <w:szCs w:val="28"/>
        </w:rPr>
        <w:t>4</w:t>
      </w:r>
      <w:r>
        <w:rPr>
          <w:rFonts w:ascii="宋体" w:eastAsia="宋体" w:hAnsi="宋体" w:cs="Arial"/>
          <w:color w:val="000000"/>
          <w:kern w:val="0"/>
          <w:sz w:val="28"/>
          <w:szCs w:val="28"/>
        </w:rPr>
        <w:t>档及以下教职工第三轮聘期岗位绩效定档工作。</w:t>
      </w:r>
    </w:p>
    <w:p w14:paraId="6679FEF7" w14:textId="77777777" w:rsidR="0048786D" w:rsidRDefault="00A35116">
      <w:pPr>
        <w:widowControl/>
        <w:spacing w:line="360" w:lineRule="auto"/>
        <w:ind w:firstLineChars="200" w:firstLine="562"/>
        <w:jc w:val="left"/>
        <w:outlineLvl w:val="2"/>
        <w:rPr>
          <w:rFonts w:ascii="宋体" w:eastAsia="宋体" w:hAnsi="宋体" w:cs="Arial"/>
          <w:b/>
          <w:bCs/>
          <w:color w:val="000000"/>
          <w:kern w:val="0"/>
          <w:sz w:val="28"/>
          <w:szCs w:val="28"/>
        </w:rPr>
      </w:pPr>
      <w:r>
        <w:rPr>
          <w:rFonts w:ascii="宋体" w:eastAsia="宋体" w:hAnsi="宋体" w:cs="Arial"/>
          <w:b/>
          <w:bCs/>
          <w:color w:val="000000"/>
          <w:kern w:val="0"/>
          <w:sz w:val="28"/>
          <w:szCs w:val="28"/>
        </w:rPr>
        <w:t>（二）适用范围</w:t>
      </w:r>
    </w:p>
    <w:p w14:paraId="31D3C1C0"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学院全体在职在岗专业技术教职工（含合同全职聘用、人事代理人员）；专职辅导员归口学校统一定档，不适用本学院方案。</w:t>
      </w:r>
    </w:p>
    <w:p w14:paraId="3C0384FD"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统计截止时点：人员基本信息、全部业绩成果统计截至</w:t>
      </w:r>
      <w:r>
        <w:rPr>
          <w:rFonts w:ascii="宋体" w:eastAsia="宋体" w:hAnsi="宋体" w:cs="Arial"/>
          <w:color w:val="000000"/>
          <w:kern w:val="0"/>
          <w:sz w:val="28"/>
          <w:szCs w:val="28"/>
        </w:rPr>
        <w:t>2025</w:t>
      </w:r>
      <w:r>
        <w:rPr>
          <w:rFonts w:ascii="宋体" w:eastAsia="宋体" w:hAnsi="宋体" w:cs="Arial"/>
          <w:color w:val="000000"/>
          <w:kern w:val="0"/>
          <w:sz w:val="28"/>
          <w:szCs w:val="28"/>
        </w:rPr>
        <w:t>年</w:t>
      </w:r>
      <w:r>
        <w:rPr>
          <w:rFonts w:ascii="宋体" w:eastAsia="宋体" w:hAnsi="宋体" w:cs="Arial"/>
          <w:color w:val="000000"/>
          <w:kern w:val="0"/>
          <w:sz w:val="28"/>
          <w:szCs w:val="28"/>
        </w:rPr>
        <w:t>12</w:t>
      </w:r>
      <w:r>
        <w:rPr>
          <w:rFonts w:ascii="宋体" w:eastAsia="宋体" w:hAnsi="宋体" w:cs="Arial"/>
          <w:color w:val="000000"/>
          <w:kern w:val="0"/>
          <w:sz w:val="28"/>
          <w:szCs w:val="28"/>
        </w:rPr>
        <w:t>月</w:t>
      </w:r>
      <w:r>
        <w:rPr>
          <w:rFonts w:ascii="宋体" w:eastAsia="宋体" w:hAnsi="宋体" w:cs="Arial"/>
          <w:color w:val="000000"/>
          <w:kern w:val="0"/>
          <w:sz w:val="28"/>
          <w:szCs w:val="28"/>
        </w:rPr>
        <w:t>31</w:t>
      </w:r>
      <w:r>
        <w:rPr>
          <w:rFonts w:ascii="宋体" w:eastAsia="宋体" w:hAnsi="宋体" w:cs="Arial"/>
          <w:color w:val="000000"/>
          <w:kern w:val="0"/>
          <w:sz w:val="28"/>
          <w:szCs w:val="28"/>
        </w:rPr>
        <w:t>日；</w:t>
      </w:r>
      <w:r>
        <w:rPr>
          <w:rFonts w:ascii="宋体" w:eastAsia="宋体" w:hAnsi="宋体" w:cs="Arial"/>
          <w:color w:val="000000"/>
          <w:kern w:val="0"/>
          <w:sz w:val="28"/>
          <w:szCs w:val="28"/>
        </w:rPr>
        <w:t>2026</w:t>
      </w:r>
      <w:r>
        <w:rPr>
          <w:rFonts w:ascii="宋体" w:eastAsia="宋体" w:hAnsi="宋体" w:cs="Arial"/>
          <w:color w:val="000000"/>
          <w:kern w:val="0"/>
          <w:sz w:val="28"/>
          <w:szCs w:val="28"/>
        </w:rPr>
        <w:t>年</w:t>
      </w:r>
      <w:r>
        <w:rPr>
          <w:rFonts w:ascii="宋体" w:eastAsia="宋体" w:hAnsi="宋体" w:cs="Arial"/>
          <w:color w:val="000000"/>
          <w:kern w:val="0"/>
          <w:sz w:val="28"/>
          <w:szCs w:val="28"/>
        </w:rPr>
        <w:t>9</w:t>
      </w:r>
      <w:r>
        <w:rPr>
          <w:rFonts w:ascii="宋体" w:eastAsia="宋体" w:hAnsi="宋体" w:cs="Arial"/>
          <w:color w:val="000000"/>
          <w:kern w:val="0"/>
          <w:sz w:val="28"/>
          <w:szCs w:val="28"/>
        </w:rPr>
        <w:t>月</w:t>
      </w:r>
      <w:r>
        <w:rPr>
          <w:rFonts w:ascii="宋体" w:eastAsia="宋体" w:hAnsi="宋体" w:cs="Arial"/>
          <w:color w:val="000000"/>
          <w:kern w:val="0"/>
          <w:sz w:val="28"/>
          <w:szCs w:val="28"/>
        </w:rPr>
        <w:t>30</w:t>
      </w:r>
      <w:r>
        <w:rPr>
          <w:rFonts w:ascii="宋体" w:eastAsia="宋体" w:hAnsi="宋体" w:cs="Arial"/>
          <w:color w:val="000000"/>
          <w:kern w:val="0"/>
          <w:sz w:val="28"/>
          <w:szCs w:val="28"/>
        </w:rPr>
        <w:t>日定档评审完成前岗位发生变动人员，可按变动后岗位参与定档，相关待遇按学校文件分段核算。</w:t>
      </w:r>
    </w:p>
    <w:p w14:paraId="5ED6707E" w14:textId="77777777" w:rsidR="0048786D" w:rsidRDefault="00A35116">
      <w:pPr>
        <w:widowControl/>
        <w:spacing w:line="360" w:lineRule="auto"/>
        <w:ind w:firstLineChars="200" w:firstLine="562"/>
        <w:jc w:val="left"/>
        <w:outlineLvl w:val="2"/>
        <w:rPr>
          <w:rFonts w:ascii="宋体" w:eastAsia="宋体" w:hAnsi="宋体" w:cs="Arial"/>
          <w:b/>
          <w:bCs/>
          <w:color w:val="000000"/>
          <w:kern w:val="0"/>
          <w:sz w:val="28"/>
          <w:szCs w:val="28"/>
        </w:rPr>
      </w:pPr>
      <w:r>
        <w:rPr>
          <w:rFonts w:ascii="宋体" w:eastAsia="宋体" w:hAnsi="宋体" w:cs="Arial"/>
          <w:b/>
          <w:bCs/>
          <w:color w:val="000000"/>
          <w:kern w:val="0"/>
          <w:sz w:val="28"/>
          <w:szCs w:val="28"/>
        </w:rPr>
        <w:t>（三）实施权责划分</w:t>
      </w:r>
    </w:p>
    <w:p w14:paraId="339C7E39"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1.</w:t>
      </w:r>
      <w:r>
        <w:rPr>
          <w:rFonts w:ascii="宋体" w:eastAsia="宋体" w:hAnsi="宋体" w:cs="Arial"/>
          <w:color w:val="000000"/>
          <w:kern w:val="0"/>
          <w:sz w:val="28"/>
          <w:szCs w:val="28"/>
        </w:rPr>
        <w:t>学校统筹：专业技术</w:t>
      </w:r>
      <w:r>
        <w:rPr>
          <w:rFonts w:ascii="宋体" w:eastAsia="宋体" w:hAnsi="宋体" w:cs="Arial"/>
          <w:color w:val="000000"/>
          <w:kern w:val="0"/>
          <w:sz w:val="28"/>
          <w:szCs w:val="28"/>
        </w:rPr>
        <w:t>1</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3</w:t>
      </w:r>
      <w:r>
        <w:rPr>
          <w:rFonts w:ascii="宋体" w:eastAsia="宋体" w:hAnsi="宋体" w:cs="Arial"/>
          <w:color w:val="000000"/>
          <w:kern w:val="0"/>
          <w:sz w:val="28"/>
          <w:szCs w:val="28"/>
        </w:rPr>
        <w:t>档绩效定档由学校统一组织评审、核定指标</w:t>
      </w:r>
      <w:r>
        <w:rPr>
          <w:rFonts w:ascii="宋体" w:eastAsia="宋体" w:hAnsi="宋体" w:cs="Arial" w:hint="eastAsia"/>
          <w:color w:val="000000"/>
          <w:kern w:val="0"/>
          <w:sz w:val="28"/>
          <w:szCs w:val="28"/>
        </w:rPr>
        <w:t>。</w:t>
      </w:r>
    </w:p>
    <w:p w14:paraId="6A580FDE"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2.</w:t>
      </w:r>
      <w:r>
        <w:rPr>
          <w:rFonts w:ascii="宋体" w:eastAsia="宋体" w:hAnsi="宋体" w:cs="Arial"/>
          <w:color w:val="000000"/>
          <w:kern w:val="0"/>
          <w:sz w:val="28"/>
          <w:szCs w:val="28"/>
        </w:rPr>
        <w:t>学院实施：专业技术</w:t>
      </w:r>
      <w:r>
        <w:rPr>
          <w:rFonts w:ascii="宋体" w:eastAsia="宋体" w:hAnsi="宋体" w:cs="Arial"/>
          <w:color w:val="000000"/>
          <w:kern w:val="0"/>
          <w:sz w:val="28"/>
          <w:szCs w:val="28"/>
        </w:rPr>
        <w:t>4</w:t>
      </w:r>
      <w:r>
        <w:rPr>
          <w:rFonts w:ascii="宋体" w:eastAsia="宋体" w:hAnsi="宋体" w:cs="Arial"/>
          <w:color w:val="000000"/>
          <w:kern w:val="0"/>
          <w:sz w:val="28"/>
          <w:szCs w:val="28"/>
        </w:rPr>
        <w:t>档及以下绩效定档工作由学院自主组织实施、制定细则、开展评审公示、上报备案</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学院设立两级工作机构：一是绩效定档</w:t>
      </w:r>
      <w:r>
        <w:rPr>
          <w:rFonts w:ascii="宋体" w:eastAsia="宋体" w:hAnsi="宋体" w:cs="Arial"/>
          <w:color w:val="000000"/>
          <w:kern w:val="0"/>
          <w:sz w:val="28"/>
          <w:szCs w:val="28"/>
        </w:rPr>
        <w:t>工作领导小组，由学院党政负责人任组长，班子成员、</w:t>
      </w:r>
      <w:r>
        <w:rPr>
          <w:rFonts w:ascii="宋体" w:eastAsia="宋体" w:hAnsi="宋体" w:cs="Arial"/>
          <w:color w:val="000000"/>
          <w:kern w:val="0"/>
          <w:sz w:val="28"/>
          <w:szCs w:val="28"/>
        </w:rPr>
        <w:lastRenderedPageBreak/>
        <w:t>院长助理共同组成，统筹负责定档细则制定、资格终审、综合评审、异议处置等重大事项；二是绩效定档工作小组，由综合办公室主任任组长，纪检委员、</w:t>
      </w:r>
      <w:r>
        <w:rPr>
          <w:rFonts w:ascii="宋体" w:eastAsia="宋体" w:hAnsi="宋体" w:cs="Arial" w:hint="eastAsia"/>
          <w:color w:val="000000"/>
          <w:kern w:val="0"/>
          <w:sz w:val="28"/>
          <w:szCs w:val="28"/>
        </w:rPr>
        <w:t>工会主席、</w:t>
      </w:r>
      <w:r>
        <w:rPr>
          <w:rFonts w:ascii="宋体" w:eastAsia="宋体" w:hAnsi="宋体" w:cs="Arial"/>
          <w:color w:val="000000"/>
          <w:kern w:val="0"/>
          <w:sz w:val="28"/>
          <w:szCs w:val="28"/>
        </w:rPr>
        <w:t>各系室主任、科研秘书、教学秘书共同组成，负责材料收集核验、业绩公示、民主测评组织、材料整理报送等日常经办工作</w:t>
      </w:r>
      <w:r>
        <w:rPr>
          <w:rFonts w:ascii="宋体" w:eastAsia="宋体" w:hAnsi="宋体" w:cs="Arial" w:hint="eastAsia"/>
          <w:color w:val="000000"/>
          <w:kern w:val="0"/>
          <w:sz w:val="28"/>
          <w:szCs w:val="28"/>
        </w:rPr>
        <w:t>。</w:t>
      </w:r>
    </w:p>
    <w:p w14:paraId="0AAFA9B8"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3.</w:t>
      </w:r>
      <w:r>
        <w:rPr>
          <w:rFonts w:ascii="宋体" w:eastAsia="宋体" w:hAnsi="宋体" w:cs="Arial"/>
          <w:color w:val="000000"/>
          <w:kern w:val="0"/>
          <w:sz w:val="28"/>
          <w:szCs w:val="28"/>
        </w:rPr>
        <w:t>指标管控：严格执行校级文件层级比例标准，</w:t>
      </w:r>
      <w:r>
        <w:rPr>
          <w:rFonts w:ascii="宋体" w:eastAsia="宋体" w:hAnsi="宋体"/>
          <w:kern w:val="0"/>
          <w:sz w:val="28"/>
          <w:szCs w:val="28"/>
        </w:rPr>
        <w:t>学院各层级核定固定名额：正高</w:t>
      </w:r>
      <w:r>
        <w:rPr>
          <w:rFonts w:ascii="宋体" w:eastAsia="宋体" w:hAnsi="宋体"/>
          <w:kern w:val="0"/>
          <w:sz w:val="28"/>
          <w:szCs w:val="28"/>
        </w:rPr>
        <w:t>4</w:t>
      </w:r>
      <w:r>
        <w:rPr>
          <w:rFonts w:ascii="宋体" w:eastAsia="宋体" w:hAnsi="宋体" w:hint="eastAsia"/>
          <w:kern w:val="0"/>
          <w:sz w:val="28"/>
          <w:szCs w:val="28"/>
        </w:rPr>
        <w:t>-</w:t>
      </w:r>
      <w:r>
        <w:rPr>
          <w:rFonts w:ascii="宋体" w:eastAsia="宋体" w:hAnsi="宋体"/>
          <w:kern w:val="0"/>
          <w:sz w:val="28"/>
          <w:szCs w:val="28"/>
        </w:rPr>
        <w:t>5</w:t>
      </w:r>
      <w:r>
        <w:rPr>
          <w:rFonts w:ascii="宋体" w:eastAsia="宋体" w:hAnsi="宋体"/>
          <w:kern w:val="0"/>
          <w:sz w:val="28"/>
          <w:szCs w:val="28"/>
        </w:rPr>
        <w:t>档比例</w:t>
      </w:r>
      <w:r>
        <w:rPr>
          <w:rFonts w:ascii="宋体" w:eastAsia="宋体" w:hAnsi="宋体"/>
          <w:kern w:val="0"/>
          <w:sz w:val="28"/>
          <w:szCs w:val="28"/>
        </w:rPr>
        <w:t>6:4</w:t>
      </w:r>
      <w:r>
        <w:rPr>
          <w:rFonts w:ascii="宋体" w:eastAsia="宋体" w:hAnsi="宋体"/>
          <w:kern w:val="0"/>
          <w:sz w:val="28"/>
          <w:szCs w:val="28"/>
        </w:rPr>
        <w:t>，核定总名额</w:t>
      </w:r>
      <w:r>
        <w:rPr>
          <w:rFonts w:ascii="宋体" w:eastAsia="宋体" w:hAnsi="宋体"/>
          <w:kern w:val="0"/>
          <w:sz w:val="28"/>
          <w:szCs w:val="28"/>
        </w:rPr>
        <w:t>6</w:t>
      </w:r>
      <w:r>
        <w:rPr>
          <w:rFonts w:ascii="宋体" w:eastAsia="宋体" w:hAnsi="宋体"/>
          <w:kern w:val="0"/>
          <w:sz w:val="28"/>
          <w:szCs w:val="28"/>
        </w:rPr>
        <w:t>人，其中</w:t>
      </w:r>
      <w:r>
        <w:rPr>
          <w:rFonts w:ascii="宋体" w:eastAsia="宋体" w:hAnsi="宋体"/>
          <w:kern w:val="0"/>
          <w:sz w:val="28"/>
          <w:szCs w:val="28"/>
        </w:rPr>
        <w:t>4</w:t>
      </w:r>
      <w:r>
        <w:rPr>
          <w:rFonts w:ascii="宋体" w:eastAsia="宋体" w:hAnsi="宋体"/>
          <w:kern w:val="0"/>
          <w:sz w:val="28"/>
          <w:szCs w:val="28"/>
        </w:rPr>
        <w:t>档</w:t>
      </w:r>
      <w:r>
        <w:rPr>
          <w:rFonts w:ascii="宋体" w:eastAsia="宋体" w:hAnsi="宋体"/>
          <w:kern w:val="0"/>
          <w:sz w:val="28"/>
          <w:szCs w:val="28"/>
        </w:rPr>
        <w:t>4</w:t>
      </w:r>
      <w:r>
        <w:rPr>
          <w:rFonts w:ascii="宋体" w:eastAsia="宋体" w:hAnsi="宋体"/>
          <w:kern w:val="0"/>
          <w:sz w:val="28"/>
          <w:szCs w:val="28"/>
        </w:rPr>
        <w:t>人、</w:t>
      </w:r>
      <w:r>
        <w:rPr>
          <w:rFonts w:ascii="宋体" w:eastAsia="宋体" w:hAnsi="宋体"/>
          <w:kern w:val="0"/>
          <w:sz w:val="28"/>
          <w:szCs w:val="28"/>
        </w:rPr>
        <w:t>5</w:t>
      </w:r>
      <w:r>
        <w:rPr>
          <w:rFonts w:ascii="宋体" w:eastAsia="宋体" w:hAnsi="宋体"/>
          <w:kern w:val="0"/>
          <w:sz w:val="28"/>
          <w:szCs w:val="28"/>
        </w:rPr>
        <w:t>档</w:t>
      </w:r>
      <w:r>
        <w:rPr>
          <w:rFonts w:ascii="宋体" w:eastAsia="宋体" w:hAnsi="宋体"/>
          <w:kern w:val="0"/>
          <w:sz w:val="28"/>
          <w:szCs w:val="28"/>
        </w:rPr>
        <w:t>2</w:t>
      </w:r>
      <w:r>
        <w:rPr>
          <w:rFonts w:ascii="宋体" w:eastAsia="宋体" w:hAnsi="宋体"/>
          <w:kern w:val="0"/>
          <w:sz w:val="28"/>
          <w:szCs w:val="28"/>
        </w:rPr>
        <w:t>人；副高</w:t>
      </w:r>
      <w:r>
        <w:rPr>
          <w:rFonts w:ascii="宋体" w:eastAsia="宋体" w:hAnsi="宋体"/>
          <w:kern w:val="0"/>
          <w:sz w:val="28"/>
          <w:szCs w:val="28"/>
        </w:rPr>
        <w:t>6</w:t>
      </w:r>
      <w:r>
        <w:rPr>
          <w:rFonts w:ascii="宋体" w:eastAsia="宋体" w:hAnsi="宋体" w:hint="eastAsia"/>
          <w:kern w:val="0"/>
          <w:sz w:val="28"/>
          <w:szCs w:val="28"/>
        </w:rPr>
        <w:t>-</w:t>
      </w:r>
      <w:r>
        <w:rPr>
          <w:rFonts w:ascii="宋体" w:eastAsia="宋体" w:hAnsi="宋体"/>
          <w:kern w:val="0"/>
          <w:sz w:val="28"/>
          <w:szCs w:val="28"/>
        </w:rPr>
        <w:t>8</w:t>
      </w:r>
      <w:r>
        <w:rPr>
          <w:rFonts w:ascii="宋体" w:eastAsia="宋体" w:hAnsi="宋体"/>
          <w:kern w:val="0"/>
          <w:sz w:val="28"/>
          <w:szCs w:val="28"/>
        </w:rPr>
        <w:t>档比例</w:t>
      </w:r>
      <w:r>
        <w:rPr>
          <w:rFonts w:ascii="宋体" w:eastAsia="宋体" w:hAnsi="宋体"/>
          <w:kern w:val="0"/>
          <w:sz w:val="28"/>
          <w:szCs w:val="28"/>
        </w:rPr>
        <w:t>3:4:3</w:t>
      </w:r>
      <w:r>
        <w:rPr>
          <w:rFonts w:ascii="宋体" w:eastAsia="宋体" w:hAnsi="宋体"/>
          <w:kern w:val="0"/>
          <w:sz w:val="28"/>
          <w:szCs w:val="28"/>
        </w:rPr>
        <w:t>，核定总名额</w:t>
      </w:r>
      <w:r>
        <w:rPr>
          <w:rFonts w:ascii="宋体" w:eastAsia="宋体" w:hAnsi="宋体"/>
          <w:kern w:val="0"/>
          <w:sz w:val="28"/>
          <w:szCs w:val="28"/>
        </w:rPr>
        <w:t>19</w:t>
      </w:r>
      <w:r>
        <w:rPr>
          <w:rFonts w:ascii="宋体" w:eastAsia="宋体" w:hAnsi="宋体"/>
          <w:kern w:val="0"/>
          <w:sz w:val="28"/>
          <w:szCs w:val="28"/>
        </w:rPr>
        <w:t>人，其中</w:t>
      </w:r>
      <w:r>
        <w:rPr>
          <w:rFonts w:ascii="宋体" w:eastAsia="宋体" w:hAnsi="宋体"/>
          <w:kern w:val="0"/>
          <w:sz w:val="28"/>
          <w:szCs w:val="28"/>
        </w:rPr>
        <w:t>6</w:t>
      </w:r>
      <w:r>
        <w:rPr>
          <w:rFonts w:ascii="宋体" w:eastAsia="宋体" w:hAnsi="宋体"/>
          <w:kern w:val="0"/>
          <w:sz w:val="28"/>
          <w:szCs w:val="28"/>
        </w:rPr>
        <w:t>档</w:t>
      </w:r>
      <w:r>
        <w:rPr>
          <w:rFonts w:ascii="宋体" w:eastAsia="宋体" w:hAnsi="宋体"/>
          <w:kern w:val="0"/>
          <w:sz w:val="28"/>
          <w:szCs w:val="28"/>
        </w:rPr>
        <w:t>6</w:t>
      </w:r>
      <w:r>
        <w:rPr>
          <w:rFonts w:ascii="宋体" w:eastAsia="宋体" w:hAnsi="宋体"/>
          <w:kern w:val="0"/>
          <w:sz w:val="28"/>
          <w:szCs w:val="28"/>
        </w:rPr>
        <w:t>人、</w:t>
      </w:r>
      <w:r>
        <w:rPr>
          <w:rFonts w:ascii="宋体" w:eastAsia="宋体" w:hAnsi="宋体"/>
          <w:kern w:val="0"/>
          <w:sz w:val="28"/>
          <w:szCs w:val="28"/>
        </w:rPr>
        <w:t>7</w:t>
      </w:r>
      <w:r>
        <w:rPr>
          <w:rFonts w:ascii="宋体" w:eastAsia="宋体" w:hAnsi="宋体"/>
          <w:kern w:val="0"/>
          <w:sz w:val="28"/>
          <w:szCs w:val="28"/>
        </w:rPr>
        <w:t>档</w:t>
      </w:r>
      <w:r>
        <w:rPr>
          <w:rFonts w:ascii="宋体" w:eastAsia="宋体" w:hAnsi="宋体"/>
          <w:kern w:val="0"/>
          <w:sz w:val="28"/>
          <w:szCs w:val="28"/>
        </w:rPr>
        <w:t>7</w:t>
      </w:r>
      <w:r>
        <w:rPr>
          <w:rFonts w:ascii="宋体" w:eastAsia="宋体" w:hAnsi="宋体"/>
          <w:kern w:val="0"/>
          <w:sz w:val="28"/>
          <w:szCs w:val="28"/>
        </w:rPr>
        <w:t>人、</w:t>
      </w:r>
      <w:r>
        <w:rPr>
          <w:rFonts w:ascii="宋体" w:eastAsia="宋体" w:hAnsi="宋体"/>
          <w:kern w:val="0"/>
          <w:sz w:val="28"/>
          <w:szCs w:val="28"/>
        </w:rPr>
        <w:t>8</w:t>
      </w:r>
      <w:r>
        <w:rPr>
          <w:rFonts w:ascii="宋体" w:eastAsia="宋体" w:hAnsi="宋体"/>
          <w:kern w:val="0"/>
          <w:sz w:val="28"/>
          <w:szCs w:val="28"/>
        </w:rPr>
        <w:t>档</w:t>
      </w:r>
      <w:r>
        <w:rPr>
          <w:rFonts w:ascii="宋体" w:eastAsia="宋体" w:hAnsi="宋体"/>
          <w:kern w:val="0"/>
          <w:sz w:val="28"/>
          <w:szCs w:val="28"/>
        </w:rPr>
        <w:t>6</w:t>
      </w:r>
      <w:r>
        <w:rPr>
          <w:rFonts w:ascii="宋体" w:eastAsia="宋体" w:hAnsi="宋体"/>
          <w:kern w:val="0"/>
          <w:sz w:val="28"/>
          <w:szCs w:val="28"/>
        </w:rPr>
        <w:t>人；中级</w:t>
      </w:r>
      <w:r>
        <w:rPr>
          <w:rFonts w:ascii="宋体" w:eastAsia="宋体" w:hAnsi="宋体"/>
          <w:kern w:val="0"/>
          <w:sz w:val="28"/>
          <w:szCs w:val="28"/>
        </w:rPr>
        <w:t>9</w:t>
      </w:r>
      <w:r>
        <w:rPr>
          <w:rFonts w:ascii="宋体" w:eastAsia="宋体" w:hAnsi="宋体" w:hint="eastAsia"/>
          <w:kern w:val="0"/>
          <w:sz w:val="28"/>
          <w:szCs w:val="28"/>
        </w:rPr>
        <w:t>-</w:t>
      </w:r>
      <w:r>
        <w:rPr>
          <w:rFonts w:ascii="宋体" w:eastAsia="宋体" w:hAnsi="宋体"/>
          <w:kern w:val="0"/>
          <w:sz w:val="28"/>
          <w:szCs w:val="28"/>
        </w:rPr>
        <w:t>11</w:t>
      </w:r>
      <w:r>
        <w:rPr>
          <w:rFonts w:ascii="宋体" w:eastAsia="宋体" w:hAnsi="宋体"/>
          <w:kern w:val="0"/>
          <w:sz w:val="28"/>
          <w:szCs w:val="28"/>
        </w:rPr>
        <w:t>档比例</w:t>
      </w:r>
      <w:r>
        <w:rPr>
          <w:rFonts w:ascii="宋体" w:eastAsia="宋体" w:hAnsi="宋体"/>
          <w:kern w:val="0"/>
          <w:sz w:val="28"/>
          <w:szCs w:val="28"/>
        </w:rPr>
        <w:t>3:4:3</w:t>
      </w:r>
      <w:r>
        <w:rPr>
          <w:rFonts w:ascii="宋体" w:eastAsia="宋体" w:hAnsi="宋体"/>
          <w:kern w:val="0"/>
          <w:sz w:val="28"/>
          <w:szCs w:val="28"/>
        </w:rPr>
        <w:t>，核定总名额</w:t>
      </w:r>
      <w:r>
        <w:rPr>
          <w:rFonts w:ascii="宋体" w:eastAsia="宋体" w:hAnsi="宋体"/>
          <w:kern w:val="0"/>
          <w:sz w:val="28"/>
          <w:szCs w:val="28"/>
        </w:rPr>
        <w:t>20</w:t>
      </w:r>
      <w:r>
        <w:rPr>
          <w:rFonts w:ascii="宋体" w:eastAsia="宋体" w:hAnsi="宋体"/>
          <w:kern w:val="0"/>
          <w:sz w:val="28"/>
          <w:szCs w:val="28"/>
        </w:rPr>
        <w:t>人，其中</w:t>
      </w:r>
      <w:r>
        <w:rPr>
          <w:rFonts w:ascii="宋体" w:eastAsia="宋体" w:hAnsi="宋体"/>
          <w:kern w:val="0"/>
          <w:sz w:val="28"/>
          <w:szCs w:val="28"/>
        </w:rPr>
        <w:t>9</w:t>
      </w:r>
      <w:r>
        <w:rPr>
          <w:rFonts w:ascii="宋体" w:eastAsia="宋体" w:hAnsi="宋体"/>
          <w:kern w:val="0"/>
          <w:sz w:val="28"/>
          <w:szCs w:val="28"/>
        </w:rPr>
        <w:t>档</w:t>
      </w:r>
      <w:r>
        <w:rPr>
          <w:rFonts w:ascii="宋体" w:eastAsia="宋体" w:hAnsi="宋体"/>
          <w:kern w:val="0"/>
          <w:sz w:val="28"/>
          <w:szCs w:val="28"/>
        </w:rPr>
        <w:t>6</w:t>
      </w:r>
      <w:r>
        <w:rPr>
          <w:rFonts w:ascii="宋体" w:eastAsia="宋体" w:hAnsi="宋体"/>
          <w:kern w:val="0"/>
          <w:sz w:val="28"/>
          <w:szCs w:val="28"/>
        </w:rPr>
        <w:t>人、</w:t>
      </w:r>
      <w:r>
        <w:rPr>
          <w:rFonts w:ascii="宋体" w:eastAsia="宋体" w:hAnsi="宋体"/>
          <w:kern w:val="0"/>
          <w:sz w:val="28"/>
          <w:szCs w:val="28"/>
        </w:rPr>
        <w:t>10</w:t>
      </w:r>
      <w:r>
        <w:rPr>
          <w:rFonts w:ascii="宋体" w:eastAsia="宋体" w:hAnsi="宋体"/>
          <w:kern w:val="0"/>
          <w:sz w:val="28"/>
          <w:szCs w:val="28"/>
        </w:rPr>
        <w:t>档</w:t>
      </w:r>
      <w:r>
        <w:rPr>
          <w:rFonts w:ascii="宋体" w:eastAsia="宋体" w:hAnsi="宋体"/>
          <w:kern w:val="0"/>
          <w:sz w:val="28"/>
          <w:szCs w:val="28"/>
        </w:rPr>
        <w:t>8</w:t>
      </w:r>
      <w:r>
        <w:rPr>
          <w:rFonts w:ascii="宋体" w:eastAsia="宋体" w:hAnsi="宋体"/>
          <w:kern w:val="0"/>
          <w:sz w:val="28"/>
          <w:szCs w:val="28"/>
        </w:rPr>
        <w:t>人、</w:t>
      </w:r>
      <w:r>
        <w:rPr>
          <w:rFonts w:ascii="宋体" w:eastAsia="宋体" w:hAnsi="宋体"/>
          <w:kern w:val="0"/>
          <w:sz w:val="28"/>
          <w:szCs w:val="28"/>
        </w:rPr>
        <w:t>11</w:t>
      </w:r>
      <w:r>
        <w:rPr>
          <w:rFonts w:ascii="宋体" w:eastAsia="宋体" w:hAnsi="宋体"/>
          <w:kern w:val="0"/>
          <w:sz w:val="28"/>
          <w:szCs w:val="28"/>
        </w:rPr>
        <w:t>档</w:t>
      </w:r>
      <w:r>
        <w:rPr>
          <w:rFonts w:ascii="宋体" w:eastAsia="宋体" w:hAnsi="宋体"/>
          <w:kern w:val="0"/>
          <w:sz w:val="28"/>
          <w:szCs w:val="28"/>
        </w:rPr>
        <w:t>6</w:t>
      </w:r>
      <w:r>
        <w:rPr>
          <w:rFonts w:ascii="宋体" w:eastAsia="宋体" w:hAnsi="宋体"/>
          <w:kern w:val="0"/>
          <w:sz w:val="28"/>
          <w:szCs w:val="28"/>
        </w:rPr>
        <w:t>人</w:t>
      </w:r>
      <w:r>
        <w:rPr>
          <w:rFonts w:ascii="宋体" w:eastAsia="宋体" w:hAnsi="宋体" w:cs="Arial"/>
          <w:color w:val="000000"/>
          <w:kern w:val="0"/>
          <w:sz w:val="28"/>
          <w:szCs w:val="28"/>
        </w:rPr>
        <w:t>；</w:t>
      </w:r>
      <w:r>
        <w:rPr>
          <w:rFonts w:ascii="宋体" w:eastAsia="宋体" w:hAnsi="宋体"/>
          <w:kern w:val="0"/>
          <w:sz w:val="28"/>
          <w:szCs w:val="28"/>
        </w:rPr>
        <w:t>同层级同类岗位空缺指标可作为下一级档增量使用；各级档名额核算严格按照</w:t>
      </w:r>
      <w:r>
        <w:rPr>
          <w:rFonts w:ascii="宋体" w:eastAsia="宋体" w:hAnsi="宋体"/>
          <w:kern w:val="0"/>
          <w:sz w:val="28"/>
          <w:szCs w:val="28"/>
        </w:rPr>
        <w:t>“</w:t>
      </w:r>
      <w:r>
        <w:rPr>
          <w:rFonts w:ascii="宋体" w:eastAsia="宋体" w:hAnsi="宋体"/>
          <w:kern w:val="0"/>
          <w:sz w:val="28"/>
          <w:szCs w:val="28"/>
        </w:rPr>
        <w:t>向下取整、余数累计</w:t>
      </w:r>
      <w:r>
        <w:rPr>
          <w:rFonts w:ascii="宋体" w:eastAsia="宋体" w:hAnsi="宋体"/>
          <w:kern w:val="0"/>
          <w:sz w:val="28"/>
          <w:szCs w:val="28"/>
        </w:rPr>
        <w:t>”</w:t>
      </w:r>
      <w:r>
        <w:rPr>
          <w:rFonts w:ascii="宋体" w:eastAsia="宋体" w:hAnsi="宋体"/>
          <w:kern w:val="0"/>
          <w:sz w:val="28"/>
          <w:szCs w:val="28"/>
        </w:rPr>
        <w:t>规则执行</w:t>
      </w:r>
      <w:r>
        <w:rPr>
          <w:rFonts w:ascii="宋体" w:eastAsia="宋体" w:hAnsi="宋体" w:cs="Arial"/>
          <w:color w:val="000000"/>
          <w:kern w:val="0"/>
          <w:sz w:val="28"/>
          <w:szCs w:val="28"/>
        </w:rPr>
        <w:t>。</w:t>
      </w:r>
    </w:p>
    <w:p w14:paraId="5179129A"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4.</w:t>
      </w:r>
      <w:r>
        <w:rPr>
          <w:rFonts w:ascii="宋体" w:eastAsia="宋体" w:hAnsi="宋体" w:cs="Arial"/>
          <w:color w:val="000000"/>
          <w:kern w:val="0"/>
          <w:sz w:val="28"/>
          <w:szCs w:val="28"/>
        </w:rPr>
        <w:t>层级档位说明：各职称层级最低档（教授</w:t>
      </w:r>
      <w:r>
        <w:rPr>
          <w:rFonts w:ascii="宋体" w:eastAsia="宋体" w:hAnsi="宋体" w:cs="Arial"/>
          <w:color w:val="000000"/>
          <w:kern w:val="0"/>
          <w:sz w:val="28"/>
          <w:szCs w:val="28"/>
        </w:rPr>
        <w:t>5</w:t>
      </w:r>
      <w:r>
        <w:rPr>
          <w:rFonts w:ascii="宋体" w:eastAsia="宋体" w:hAnsi="宋体" w:cs="Arial"/>
          <w:color w:val="000000"/>
          <w:kern w:val="0"/>
          <w:sz w:val="28"/>
          <w:szCs w:val="28"/>
        </w:rPr>
        <w:t>档、副教授</w:t>
      </w:r>
      <w:r>
        <w:rPr>
          <w:rFonts w:ascii="宋体" w:eastAsia="宋体" w:hAnsi="宋体" w:cs="Arial"/>
          <w:color w:val="000000"/>
          <w:kern w:val="0"/>
          <w:sz w:val="28"/>
          <w:szCs w:val="28"/>
        </w:rPr>
        <w:t>8</w:t>
      </w:r>
      <w:r>
        <w:rPr>
          <w:rFonts w:ascii="宋体" w:eastAsia="宋体" w:hAnsi="宋体" w:cs="Arial"/>
          <w:color w:val="000000"/>
          <w:kern w:val="0"/>
          <w:sz w:val="28"/>
          <w:szCs w:val="28"/>
        </w:rPr>
        <w:t>档、讲师</w:t>
      </w:r>
      <w:r>
        <w:rPr>
          <w:rFonts w:ascii="宋体" w:eastAsia="宋体" w:hAnsi="宋体" w:cs="Arial"/>
          <w:color w:val="000000"/>
          <w:kern w:val="0"/>
          <w:sz w:val="28"/>
          <w:szCs w:val="28"/>
        </w:rPr>
        <w:t>11</w:t>
      </w:r>
      <w:r>
        <w:rPr>
          <w:rFonts w:ascii="宋体" w:eastAsia="宋体" w:hAnsi="宋体" w:cs="Arial"/>
          <w:color w:val="000000"/>
          <w:kern w:val="0"/>
          <w:sz w:val="28"/>
          <w:szCs w:val="28"/>
        </w:rPr>
        <w:t>档）满足本方案</w:t>
      </w:r>
      <w:r>
        <w:rPr>
          <w:rFonts w:ascii="宋体" w:eastAsia="宋体" w:hAnsi="宋体" w:cs="Arial" w:hint="eastAsia"/>
          <w:color w:val="000000"/>
          <w:kern w:val="0"/>
          <w:sz w:val="28"/>
          <w:szCs w:val="28"/>
        </w:rPr>
        <w:t>定档条件</w:t>
      </w:r>
      <w:r>
        <w:rPr>
          <w:rFonts w:ascii="宋体" w:eastAsia="宋体" w:hAnsi="宋体" w:cs="Arial"/>
          <w:color w:val="000000"/>
          <w:kern w:val="0"/>
          <w:sz w:val="28"/>
          <w:szCs w:val="28"/>
        </w:rPr>
        <w:t>但未达到本层级中档、高档申报标准人员，</w:t>
      </w:r>
      <w:r>
        <w:rPr>
          <w:rFonts w:ascii="宋体" w:eastAsia="宋体" w:hAnsi="宋体" w:cs="Arial" w:hint="eastAsia"/>
          <w:color w:val="000000"/>
          <w:kern w:val="0"/>
          <w:sz w:val="28"/>
          <w:szCs w:val="28"/>
        </w:rPr>
        <w:t>原则上</w:t>
      </w:r>
      <w:r>
        <w:rPr>
          <w:rFonts w:ascii="宋体" w:eastAsia="宋体" w:hAnsi="宋体" w:cs="Arial"/>
          <w:color w:val="000000"/>
          <w:kern w:val="0"/>
          <w:sz w:val="28"/>
          <w:szCs w:val="28"/>
        </w:rPr>
        <w:t>纳入对应层级最低档。</w:t>
      </w:r>
    </w:p>
    <w:p w14:paraId="2E7601AD"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5.</w:t>
      </w:r>
      <w:r>
        <w:rPr>
          <w:rFonts w:ascii="宋体" w:eastAsia="宋体" w:hAnsi="宋体" w:cs="Arial"/>
          <w:color w:val="000000"/>
          <w:kern w:val="0"/>
          <w:sz w:val="28"/>
          <w:szCs w:val="28"/>
        </w:rPr>
        <w:t>补充规则：本轮仅教学科研岗</w:t>
      </w:r>
      <w:r>
        <w:rPr>
          <w:rFonts w:ascii="宋体" w:eastAsia="宋体" w:hAnsi="宋体" w:cs="Arial"/>
          <w:color w:val="000000"/>
          <w:kern w:val="0"/>
          <w:sz w:val="28"/>
          <w:szCs w:val="28"/>
        </w:rPr>
        <w:t>1-3</w:t>
      </w:r>
      <w:r>
        <w:rPr>
          <w:rFonts w:ascii="宋体" w:eastAsia="宋体" w:hAnsi="宋体" w:cs="Arial"/>
          <w:color w:val="000000"/>
          <w:kern w:val="0"/>
          <w:sz w:val="28"/>
          <w:szCs w:val="28"/>
        </w:rPr>
        <w:t>档开放低职高定，</w:t>
      </w:r>
      <w:r>
        <w:rPr>
          <w:rFonts w:ascii="宋体" w:eastAsia="宋体" w:hAnsi="宋体" w:cs="Arial"/>
          <w:color w:val="000000"/>
          <w:kern w:val="0"/>
          <w:sz w:val="28"/>
          <w:szCs w:val="28"/>
        </w:rPr>
        <w:t>4</w:t>
      </w:r>
      <w:r>
        <w:rPr>
          <w:rFonts w:ascii="宋体" w:eastAsia="宋体" w:hAnsi="宋体" w:cs="Arial"/>
          <w:color w:val="000000"/>
          <w:kern w:val="0"/>
          <w:sz w:val="28"/>
          <w:szCs w:val="28"/>
        </w:rPr>
        <w:t>档及以下层级不设置低职高定渠道；校聘教授、校</w:t>
      </w:r>
      <w:r>
        <w:rPr>
          <w:rFonts w:ascii="宋体" w:eastAsia="宋体" w:hAnsi="宋体" w:cs="Arial"/>
          <w:color w:val="000000"/>
          <w:kern w:val="0"/>
          <w:sz w:val="28"/>
          <w:szCs w:val="28"/>
        </w:rPr>
        <w:t>聘副教授</w:t>
      </w:r>
      <w:r>
        <w:rPr>
          <w:rFonts w:ascii="宋体" w:eastAsia="宋体" w:hAnsi="宋体" w:cs="Arial" w:hint="eastAsia"/>
          <w:color w:val="000000"/>
          <w:kern w:val="0"/>
          <w:sz w:val="28"/>
          <w:szCs w:val="28"/>
        </w:rPr>
        <w:t>（在有效聘期内）</w:t>
      </w:r>
      <w:r>
        <w:rPr>
          <w:rFonts w:ascii="宋体" w:eastAsia="宋体" w:hAnsi="宋体" w:cs="Arial"/>
          <w:color w:val="000000"/>
          <w:kern w:val="0"/>
          <w:sz w:val="28"/>
          <w:szCs w:val="28"/>
        </w:rPr>
        <w:t>可正常参与对应同层级定档，占用学院同层级岗位指标。</w:t>
      </w:r>
    </w:p>
    <w:p w14:paraId="6276BEFC" w14:textId="77777777" w:rsidR="0048786D" w:rsidRDefault="00A35116">
      <w:pPr>
        <w:widowControl/>
        <w:spacing w:line="360" w:lineRule="auto"/>
        <w:ind w:firstLineChars="200" w:firstLine="562"/>
        <w:jc w:val="left"/>
        <w:outlineLvl w:val="1"/>
        <w:rPr>
          <w:rFonts w:ascii="宋体" w:eastAsia="宋体" w:hAnsi="宋体" w:cs="Arial"/>
          <w:b/>
          <w:bCs/>
          <w:color w:val="000000"/>
          <w:kern w:val="0"/>
          <w:sz w:val="28"/>
          <w:szCs w:val="28"/>
        </w:rPr>
      </w:pPr>
      <w:r>
        <w:rPr>
          <w:rFonts w:ascii="宋体" w:eastAsia="宋体" w:hAnsi="宋体" w:cs="Arial"/>
          <w:b/>
          <w:bCs/>
          <w:color w:val="000000"/>
          <w:kern w:val="0"/>
          <w:sz w:val="28"/>
          <w:szCs w:val="28"/>
        </w:rPr>
        <w:t>二、</w:t>
      </w:r>
      <w:r>
        <w:rPr>
          <w:rFonts w:ascii="宋体" w:eastAsia="宋体" w:hAnsi="宋体" w:cs="Arial" w:hint="eastAsia"/>
          <w:b/>
          <w:bCs/>
          <w:color w:val="000000"/>
          <w:kern w:val="0"/>
          <w:sz w:val="28"/>
          <w:szCs w:val="28"/>
        </w:rPr>
        <w:t>岗位</w:t>
      </w:r>
      <w:r>
        <w:rPr>
          <w:rFonts w:ascii="宋体" w:eastAsia="宋体" w:hAnsi="宋体" w:cs="Arial"/>
          <w:b/>
          <w:bCs/>
          <w:color w:val="000000"/>
          <w:kern w:val="0"/>
          <w:sz w:val="28"/>
          <w:szCs w:val="28"/>
        </w:rPr>
        <w:t>绩效定档条件</w:t>
      </w:r>
    </w:p>
    <w:p w14:paraId="3A4252FF" w14:textId="77777777" w:rsidR="0048786D" w:rsidRDefault="00A35116">
      <w:pPr>
        <w:widowControl/>
        <w:spacing w:line="360" w:lineRule="auto"/>
        <w:ind w:firstLineChars="200" w:firstLine="562"/>
        <w:jc w:val="left"/>
        <w:outlineLvl w:val="2"/>
        <w:rPr>
          <w:rFonts w:ascii="宋体" w:eastAsia="宋体" w:hAnsi="宋体" w:cs="Arial"/>
          <w:b/>
          <w:bCs/>
          <w:color w:val="000000"/>
          <w:kern w:val="0"/>
          <w:sz w:val="28"/>
          <w:szCs w:val="28"/>
        </w:rPr>
      </w:pPr>
      <w:r>
        <w:rPr>
          <w:rFonts w:ascii="宋体" w:eastAsia="宋体" w:hAnsi="宋体" w:cs="Arial"/>
          <w:b/>
          <w:bCs/>
          <w:color w:val="000000"/>
          <w:kern w:val="0"/>
          <w:sz w:val="28"/>
          <w:szCs w:val="28"/>
        </w:rPr>
        <w:t>（一）</w:t>
      </w:r>
      <w:r>
        <w:rPr>
          <w:rFonts w:ascii="宋体" w:eastAsia="宋体" w:hAnsi="宋体" w:cs="Arial" w:hint="eastAsia"/>
          <w:b/>
          <w:bCs/>
          <w:color w:val="000000"/>
          <w:kern w:val="0"/>
          <w:sz w:val="28"/>
          <w:szCs w:val="28"/>
        </w:rPr>
        <w:t>基本</w:t>
      </w:r>
      <w:r>
        <w:rPr>
          <w:rFonts w:ascii="宋体" w:eastAsia="宋体" w:hAnsi="宋体" w:cs="Arial"/>
          <w:b/>
          <w:bCs/>
          <w:color w:val="000000"/>
          <w:kern w:val="0"/>
          <w:sz w:val="28"/>
          <w:szCs w:val="28"/>
        </w:rPr>
        <w:t>条件</w:t>
      </w:r>
    </w:p>
    <w:p w14:paraId="38AF32CE"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1.</w:t>
      </w:r>
      <w:r>
        <w:rPr>
          <w:rFonts w:ascii="宋体" w:eastAsia="宋体" w:hAnsi="宋体" w:cs="Arial"/>
          <w:color w:val="000000"/>
          <w:kern w:val="0"/>
          <w:sz w:val="28"/>
          <w:szCs w:val="28"/>
        </w:rPr>
        <w:t>拥护党的领导，全面贯彻党的教育方针，遵纪守法，恪守教师职业道德规范。</w:t>
      </w:r>
    </w:p>
    <w:p w14:paraId="154E62E0"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lastRenderedPageBreak/>
        <w:t>2.</w:t>
      </w:r>
      <w:r>
        <w:rPr>
          <w:rFonts w:ascii="宋体" w:eastAsia="宋体" w:hAnsi="宋体" w:cs="Arial"/>
          <w:color w:val="000000"/>
          <w:kern w:val="0"/>
          <w:sz w:val="28"/>
          <w:szCs w:val="28"/>
        </w:rPr>
        <w:t>具备对应专业技术岗位履职所需专业能力，能够足额完成学校、学院下达全部常规工作任务。</w:t>
      </w:r>
    </w:p>
    <w:p w14:paraId="67D2D47C"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3.2023</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2025</w:t>
      </w:r>
      <w:r>
        <w:rPr>
          <w:rFonts w:ascii="宋体" w:eastAsia="宋体" w:hAnsi="宋体" w:cs="Arial"/>
          <w:color w:val="000000"/>
          <w:kern w:val="0"/>
          <w:sz w:val="28"/>
          <w:szCs w:val="28"/>
        </w:rPr>
        <w:t>年完成学校和学院下达的工作任务，年度考核均为合格及以上（来校工作未满四年人员，自入职当年起核算考核结果）。年度考核有基本合格或不合格的，不得定为本层级岗位中档或高档。</w:t>
      </w:r>
    </w:p>
    <w:p w14:paraId="0EE8EC91"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4.</w:t>
      </w:r>
      <w:r>
        <w:rPr>
          <w:rFonts w:ascii="宋体" w:eastAsia="宋体" w:hAnsi="宋体" w:cs="Arial"/>
          <w:color w:val="000000"/>
          <w:kern w:val="0"/>
          <w:sz w:val="28"/>
          <w:szCs w:val="28"/>
        </w:rPr>
        <w:t>实行师德失范</w:t>
      </w:r>
      <w:r>
        <w:rPr>
          <w:rFonts w:ascii="宋体" w:eastAsia="宋体" w:hAnsi="宋体" w:cs="Arial"/>
          <w:color w:val="000000"/>
          <w:kern w:val="0"/>
          <w:sz w:val="28"/>
          <w:szCs w:val="28"/>
        </w:rPr>
        <w:t>“</w:t>
      </w:r>
      <w:r>
        <w:rPr>
          <w:rFonts w:ascii="宋体" w:eastAsia="宋体" w:hAnsi="宋体" w:cs="Arial"/>
          <w:color w:val="000000"/>
          <w:kern w:val="0"/>
          <w:sz w:val="28"/>
          <w:szCs w:val="28"/>
        </w:rPr>
        <w:t>一票否决</w:t>
      </w:r>
      <w:r>
        <w:rPr>
          <w:rFonts w:ascii="宋体" w:eastAsia="宋体" w:hAnsi="宋体" w:cs="Arial"/>
          <w:color w:val="000000"/>
          <w:kern w:val="0"/>
          <w:sz w:val="28"/>
          <w:szCs w:val="28"/>
        </w:rPr>
        <w:t>”</w:t>
      </w:r>
      <w:r>
        <w:rPr>
          <w:rFonts w:ascii="宋体" w:eastAsia="宋体" w:hAnsi="宋体" w:cs="Arial"/>
          <w:color w:val="000000"/>
          <w:kern w:val="0"/>
          <w:sz w:val="28"/>
          <w:szCs w:val="28"/>
        </w:rPr>
        <w:t>制。存在学术不端、</w:t>
      </w:r>
      <w:r>
        <w:rPr>
          <w:rFonts w:ascii="宋体" w:eastAsia="宋体" w:hAnsi="宋体" w:cs="Arial"/>
          <w:color w:val="000000"/>
          <w:kern w:val="0"/>
          <w:sz w:val="28"/>
          <w:szCs w:val="28"/>
        </w:rPr>
        <w:t>重大教学事故、违反师德师风禁令、党纪政务处分等师德失范情形人员，直接取消申报资格。申报人应根据绩效定档工作方案，在规定期限内向所在二级单位提交能反映本人师德师风、专业技术水平、工作业绩等方面的有效材料。申报人提交申报材料时应书面承诺本人的学术行为符合学术规范、所提供的业绩等材料真实可靠，如有任何不实或隐瞒，自愿按师德失范有关规定接受处理。</w:t>
      </w:r>
    </w:p>
    <w:p w14:paraId="0F59CB05" w14:textId="77777777" w:rsidR="0048786D" w:rsidRDefault="00A35116">
      <w:pPr>
        <w:widowControl/>
        <w:spacing w:line="360" w:lineRule="auto"/>
        <w:ind w:firstLineChars="200" w:firstLine="562"/>
        <w:jc w:val="left"/>
        <w:outlineLvl w:val="2"/>
        <w:rPr>
          <w:rFonts w:ascii="宋体" w:eastAsia="宋体" w:hAnsi="宋体" w:cs="Arial"/>
          <w:b/>
          <w:bCs/>
          <w:color w:val="000000"/>
          <w:kern w:val="0"/>
          <w:sz w:val="28"/>
          <w:szCs w:val="28"/>
        </w:rPr>
      </w:pPr>
      <w:r>
        <w:rPr>
          <w:rFonts w:ascii="宋体" w:eastAsia="宋体" w:hAnsi="宋体" w:cs="Arial" w:hint="eastAsia"/>
          <w:b/>
          <w:bCs/>
          <w:color w:val="000000"/>
          <w:kern w:val="0"/>
          <w:sz w:val="28"/>
          <w:szCs w:val="28"/>
        </w:rPr>
        <w:t>（二）其他相关政策或说明</w:t>
      </w:r>
    </w:p>
    <w:p w14:paraId="0E0901FF" w14:textId="77777777" w:rsidR="0048786D" w:rsidRDefault="00A35116">
      <w:pPr>
        <w:widowControl/>
        <w:spacing w:line="360" w:lineRule="auto"/>
        <w:ind w:firstLineChars="200" w:firstLine="560"/>
      </w:pPr>
      <w:r>
        <w:rPr>
          <w:rFonts w:ascii="宋体" w:eastAsia="宋体" w:hAnsi="宋体" w:cs="Arial"/>
          <w:color w:val="000000"/>
          <w:kern w:val="0"/>
          <w:sz w:val="28"/>
          <w:szCs w:val="28"/>
        </w:rPr>
        <w:t>1.</w:t>
      </w:r>
      <w:r>
        <w:rPr>
          <w:rFonts w:ascii="宋体" w:eastAsia="宋体" w:hAnsi="宋体" w:cs="Arial"/>
          <w:color w:val="000000"/>
          <w:kern w:val="0"/>
          <w:sz w:val="28"/>
          <w:szCs w:val="28"/>
        </w:rPr>
        <w:t>教学科研岗申报对应层级中档、高档人员，</w:t>
      </w:r>
      <w:r>
        <w:rPr>
          <w:rFonts w:ascii="宋体" w:eastAsia="宋体" w:hAnsi="宋体" w:cs="Arial"/>
          <w:color w:val="000000"/>
          <w:kern w:val="0"/>
          <w:sz w:val="28"/>
          <w:szCs w:val="28"/>
        </w:rPr>
        <w:t>2023</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2025</w:t>
      </w:r>
      <w:r>
        <w:rPr>
          <w:rFonts w:ascii="宋体" w:eastAsia="宋体" w:hAnsi="宋体" w:cs="Arial"/>
          <w:color w:val="000000"/>
          <w:kern w:val="0"/>
          <w:sz w:val="28"/>
          <w:szCs w:val="28"/>
        </w:rPr>
        <w:t>年教学质量考核均须到良好及以上，</w:t>
      </w:r>
      <w:r>
        <w:rPr>
          <w:rFonts w:ascii="宋体" w:eastAsia="宋体" w:hAnsi="宋体"/>
          <w:kern w:val="0"/>
          <w:sz w:val="28"/>
          <w:szCs w:val="28"/>
        </w:rPr>
        <w:t>年均教学工作量不低于</w:t>
      </w:r>
      <w:r>
        <w:rPr>
          <w:rFonts w:ascii="宋体" w:eastAsia="宋体" w:hAnsi="宋体"/>
          <w:kern w:val="0"/>
          <w:sz w:val="28"/>
          <w:szCs w:val="28"/>
        </w:rPr>
        <w:t>200</w:t>
      </w:r>
      <w:r>
        <w:rPr>
          <w:rFonts w:ascii="宋体" w:eastAsia="宋体" w:hAnsi="宋体"/>
          <w:kern w:val="0"/>
          <w:sz w:val="28"/>
          <w:szCs w:val="28"/>
        </w:rPr>
        <w:t>课时</w:t>
      </w:r>
      <w:r>
        <w:rPr>
          <w:rFonts w:ascii="宋体" w:eastAsia="宋体" w:hAnsi="宋体" w:cs="Arial"/>
          <w:color w:val="000000"/>
          <w:kern w:val="0"/>
          <w:sz w:val="28"/>
          <w:szCs w:val="28"/>
        </w:rPr>
        <w:t>；专职科研机构</w:t>
      </w:r>
      <w:r>
        <w:rPr>
          <w:rFonts w:ascii="宋体" w:eastAsia="宋体" w:hAnsi="宋体" w:cs="Arial" w:hint="eastAsia"/>
          <w:color w:val="000000"/>
          <w:kern w:val="0"/>
          <w:sz w:val="28"/>
          <w:szCs w:val="28"/>
        </w:rPr>
        <w:t>人员</w:t>
      </w:r>
      <w:r>
        <w:rPr>
          <w:rFonts w:ascii="宋体" w:eastAsia="宋体" w:hAnsi="宋体" w:cs="Arial"/>
          <w:color w:val="000000"/>
          <w:kern w:val="0"/>
          <w:sz w:val="28"/>
          <w:szCs w:val="28"/>
        </w:rPr>
        <w:t>在至少满足一项科研业绩前提下，符合条件的教学业绩可纳入计分</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申报中档、高档人员，</w:t>
      </w:r>
      <w:r>
        <w:rPr>
          <w:rFonts w:ascii="宋体" w:eastAsia="宋体" w:hAnsi="宋体" w:cs="Arial" w:hint="eastAsia"/>
          <w:color w:val="000000"/>
          <w:kern w:val="0"/>
          <w:sz w:val="28"/>
          <w:szCs w:val="28"/>
        </w:rPr>
        <w:t>年均</w:t>
      </w:r>
      <w:r>
        <w:rPr>
          <w:rFonts w:ascii="宋体" w:eastAsia="宋体" w:hAnsi="宋体" w:cs="Arial" w:hint="eastAsia"/>
          <w:color w:val="000000"/>
          <w:kern w:val="0"/>
          <w:sz w:val="28"/>
          <w:szCs w:val="28"/>
        </w:rPr>
        <w:t>教学</w:t>
      </w:r>
      <w:r>
        <w:rPr>
          <w:rFonts w:ascii="宋体" w:eastAsia="宋体" w:hAnsi="宋体" w:cs="Arial" w:hint="eastAsia"/>
          <w:color w:val="000000"/>
          <w:kern w:val="0"/>
          <w:sz w:val="28"/>
          <w:szCs w:val="28"/>
        </w:rPr>
        <w:t>科研业绩分不低于学院年终工作任务标准规定分值。</w:t>
      </w:r>
      <w:r>
        <w:rPr>
          <w:rFonts w:ascii="宋体" w:eastAsia="宋体" w:hAnsi="宋体" w:cs="Arial"/>
          <w:color w:val="000000"/>
          <w:kern w:val="0"/>
          <w:sz w:val="28"/>
          <w:szCs w:val="28"/>
        </w:rPr>
        <w:t>以上任一条件不满足，不得申报本层级中档、高档。</w:t>
      </w:r>
    </w:p>
    <w:p w14:paraId="396F7C33" w14:textId="77777777" w:rsidR="0048786D" w:rsidRDefault="00A35116">
      <w:pPr>
        <w:widowControl/>
        <w:spacing w:line="360" w:lineRule="auto"/>
        <w:ind w:firstLineChars="200" w:firstLine="560"/>
        <w:rPr>
          <w:rFonts w:ascii="宋体" w:eastAsia="宋体" w:hAnsi="宋体"/>
          <w:kern w:val="0"/>
          <w:sz w:val="28"/>
          <w:szCs w:val="28"/>
        </w:rPr>
      </w:pPr>
      <w:r>
        <w:rPr>
          <w:rFonts w:ascii="宋体" w:eastAsia="宋体" w:hAnsi="宋体" w:cs="Arial"/>
          <w:color w:val="000000"/>
          <w:kern w:val="0"/>
          <w:sz w:val="28"/>
          <w:szCs w:val="28"/>
        </w:rPr>
        <w:t>2.</w:t>
      </w:r>
      <w:r>
        <w:rPr>
          <w:rFonts w:ascii="宋体" w:eastAsia="宋体" w:hAnsi="宋体" w:cs="Arial"/>
          <w:color w:val="000000"/>
          <w:kern w:val="0"/>
          <w:sz w:val="28"/>
          <w:szCs w:val="28"/>
        </w:rPr>
        <w:t>业绩周期与复用约束：所有用于定档的教学、科研、社会服务等业绩仅限为</w:t>
      </w:r>
      <w:r>
        <w:rPr>
          <w:rFonts w:ascii="宋体" w:eastAsia="宋体" w:hAnsi="宋体" w:cs="Arial"/>
          <w:color w:val="000000"/>
          <w:kern w:val="0"/>
          <w:sz w:val="28"/>
          <w:szCs w:val="28"/>
        </w:rPr>
        <w:t>2023</w:t>
      </w:r>
      <w:r>
        <w:rPr>
          <w:rFonts w:ascii="宋体" w:eastAsia="宋体" w:hAnsi="宋体" w:cs="Arial"/>
          <w:color w:val="000000"/>
          <w:kern w:val="0"/>
          <w:sz w:val="28"/>
          <w:szCs w:val="28"/>
        </w:rPr>
        <w:t>年</w:t>
      </w:r>
      <w:r>
        <w:rPr>
          <w:rFonts w:ascii="宋体" w:eastAsia="宋体" w:hAnsi="宋体" w:cs="Arial"/>
          <w:color w:val="000000"/>
          <w:kern w:val="0"/>
          <w:sz w:val="28"/>
          <w:szCs w:val="28"/>
        </w:rPr>
        <w:t>1</w:t>
      </w:r>
      <w:r>
        <w:rPr>
          <w:rFonts w:ascii="宋体" w:eastAsia="宋体" w:hAnsi="宋体" w:cs="Arial"/>
          <w:color w:val="000000"/>
          <w:kern w:val="0"/>
          <w:sz w:val="28"/>
          <w:szCs w:val="28"/>
        </w:rPr>
        <w:t>月</w:t>
      </w:r>
      <w:r>
        <w:rPr>
          <w:rFonts w:ascii="宋体" w:eastAsia="宋体" w:hAnsi="宋体" w:cs="Arial"/>
          <w:color w:val="000000"/>
          <w:kern w:val="0"/>
          <w:sz w:val="28"/>
          <w:szCs w:val="28"/>
        </w:rPr>
        <w:t>1</w:t>
      </w:r>
      <w:r>
        <w:rPr>
          <w:rFonts w:ascii="宋体" w:eastAsia="宋体" w:hAnsi="宋体" w:cs="Arial"/>
          <w:color w:val="000000"/>
          <w:kern w:val="0"/>
          <w:sz w:val="28"/>
          <w:szCs w:val="28"/>
        </w:rPr>
        <w:t>日</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2025</w:t>
      </w:r>
      <w:r>
        <w:rPr>
          <w:rFonts w:ascii="宋体" w:eastAsia="宋体" w:hAnsi="宋体" w:cs="Arial"/>
          <w:color w:val="000000"/>
          <w:kern w:val="0"/>
          <w:sz w:val="28"/>
          <w:szCs w:val="28"/>
        </w:rPr>
        <w:t>年</w:t>
      </w:r>
      <w:r>
        <w:rPr>
          <w:rFonts w:ascii="宋体" w:eastAsia="宋体" w:hAnsi="宋体" w:cs="Arial"/>
          <w:color w:val="000000"/>
          <w:kern w:val="0"/>
          <w:sz w:val="28"/>
          <w:szCs w:val="28"/>
        </w:rPr>
        <w:t>12</w:t>
      </w:r>
      <w:r>
        <w:rPr>
          <w:rFonts w:ascii="宋体" w:eastAsia="宋体" w:hAnsi="宋体" w:cs="Arial"/>
          <w:color w:val="000000"/>
          <w:kern w:val="0"/>
          <w:sz w:val="28"/>
          <w:szCs w:val="28"/>
        </w:rPr>
        <w:t>月</w:t>
      </w:r>
      <w:r>
        <w:rPr>
          <w:rFonts w:ascii="宋体" w:eastAsia="宋体" w:hAnsi="宋体" w:cs="Arial"/>
          <w:color w:val="000000"/>
          <w:kern w:val="0"/>
          <w:sz w:val="28"/>
          <w:szCs w:val="28"/>
        </w:rPr>
        <w:t>31</w:t>
      </w:r>
      <w:r>
        <w:rPr>
          <w:rFonts w:ascii="宋体" w:eastAsia="宋体" w:hAnsi="宋体" w:cs="Arial"/>
          <w:color w:val="000000"/>
          <w:kern w:val="0"/>
          <w:sz w:val="28"/>
          <w:szCs w:val="28"/>
        </w:rPr>
        <w:t>日的新增业绩，项目类业绩以立项合同落款时间为准，论文著作类以出版见刊时间为准，</w:t>
      </w:r>
      <w:r>
        <w:rPr>
          <w:rFonts w:ascii="宋体" w:eastAsia="宋体" w:hAnsi="宋体" w:cs="Arial"/>
          <w:color w:val="000000"/>
          <w:kern w:val="0"/>
          <w:sz w:val="28"/>
          <w:szCs w:val="28"/>
        </w:rPr>
        <w:lastRenderedPageBreak/>
        <w:t>教学科研获奖以发文或证书落款时间为准；</w:t>
      </w:r>
      <w:r>
        <w:rPr>
          <w:rFonts w:ascii="宋体" w:eastAsia="宋体" w:hAnsi="宋体"/>
          <w:kern w:val="0"/>
          <w:sz w:val="28"/>
          <w:szCs w:val="28"/>
        </w:rPr>
        <w:t>2023</w:t>
      </w:r>
      <w:r>
        <w:rPr>
          <w:rFonts w:ascii="宋体" w:eastAsia="宋体" w:hAnsi="宋体"/>
          <w:kern w:val="0"/>
          <w:sz w:val="28"/>
          <w:szCs w:val="28"/>
        </w:rPr>
        <w:t>年前取得、已提交用于第二轮聘期定档的所有业绩，本轮一律不得重复</w:t>
      </w:r>
      <w:r>
        <w:rPr>
          <w:rFonts w:ascii="宋体" w:eastAsia="宋体" w:hAnsi="宋体" w:hint="eastAsia"/>
          <w:kern w:val="0"/>
          <w:sz w:val="28"/>
          <w:szCs w:val="28"/>
        </w:rPr>
        <w:t>使用</w:t>
      </w:r>
      <w:r>
        <w:rPr>
          <w:rFonts w:ascii="宋体" w:eastAsia="宋体" w:hAnsi="宋体" w:cs="Arial"/>
          <w:color w:val="000000"/>
          <w:kern w:val="0"/>
          <w:sz w:val="28"/>
          <w:szCs w:val="28"/>
        </w:rPr>
        <w:t>。</w:t>
      </w:r>
      <w:r>
        <w:rPr>
          <w:rFonts w:ascii="宋体" w:eastAsia="宋体" w:hAnsi="宋体"/>
          <w:kern w:val="0"/>
          <w:sz w:val="28"/>
          <w:szCs w:val="28"/>
        </w:rPr>
        <w:t>凡在第二轮聘期定档期间立项、未在第二轮聘期申报使用，且至</w:t>
      </w:r>
      <w:r>
        <w:rPr>
          <w:rFonts w:ascii="宋体" w:eastAsia="宋体" w:hAnsi="宋体"/>
          <w:kern w:val="0"/>
          <w:sz w:val="28"/>
          <w:szCs w:val="28"/>
        </w:rPr>
        <w:t>2025</w:t>
      </w:r>
      <w:r>
        <w:rPr>
          <w:rFonts w:ascii="宋体" w:eastAsia="宋体" w:hAnsi="宋体"/>
          <w:kern w:val="0"/>
          <w:sz w:val="28"/>
          <w:szCs w:val="28"/>
        </w:rPr>
        <w:t>年</w:t>
      </w:r>
      <w:r>
        <w:rPr>
          <w:rFonts w:ascii="宋体" w:eastAsia="宋体" w:hAnsi="宋体"/>
          <w:kern w:val="0"/>
          <w:sz w:val="28"/>
          <w:szCs w:val="28"/>
        </w:rPr>
        <w:t>12</w:t>
      </w:r>
      <w:r>
        <w:rPr>
          <w:rFonts w:ascii="宋体" w:eastAsia="宋体" w:hAnsi="宋体"/>
          <w:kern w:val="0"/>
          <w:sz w:val="28"/>
          <w:szCs w:val="28"/>
        </w:rPr>
        <w:t>月</w:t>
      </w:r>
      <w:r>
        <w:rPr>
          <w:rFonts w:ascii="宋体" w:eastAsia="宋体" w:hAnsi="宋体"/>
          <w:kern w:val="0"/>
          <w:sz w:val="28"/>
          <w:szCs w:val="28"/>
        </w:rPr>
        <w:t>31</w:t>
      </w:r>
      <w:r>
        <w:rPr>
          <w:rFonts w:ascii="宋体" w:eastAsia="宋体" w:hAnsi="宋体"/>
          <w:kern w:val="0"/>
          <w:sz w:val="28"/>
          <w:szCs w:val="28"/>
        </w:rPr>
        <w:t>日仍正常实施的国家级纵向、横向在研项目，均可作为有效业绩纳入本次第三轮聘期绩效定档核算。</w:t>
      </w:r>
    </w:p>
    <w:p w14:paraId="032EE1B3"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3.</w:t>
      </w:r>
      <w:r>
        <w:rPr>
          <w:rFonts w:ascii="宋体" w:eastAsia="宋体" w:hAnsi="宋体" w:cs="Arial"/>
          <w:color w:val="000000"/>
          <w:kern w:val="0"/>
          <w:sz w:val="28"/>
          <w:szCs w:val="28"/>
        </w:rPr>
        <w:t>论文著作类业绩须以南通大学为第一署名单位，南通大学杏林学院、校地共建新型研发机构、学校资产管理经营公司及下属单位作为第一署名单位的成果，经对应职能部门审核盖章后，可认定为同等有效业绩；项目类业绩原则上以南通大学为立项单位，省部级及以上重大课题的子课题（有经费到账）除外。</w:t>
      </w:r>
    </w:p>
    <w:p w14:paraId="1D0DBDFE"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4.</w:t>
      </w:r>
      <w:r>
        <w:rPr>
          <w:rFonts w:ascii="宋体" w:eastAsia="宋体" w:hAnsi="宋体" w:cs="Arial"/>
          <w:color w:val="000000"/>
          <w:kern w:val="0"/>
          <w:sz w:val="28"/>
          <w:szCs w:val="28"/>
        </w:rPr>
        <w:t>论文成果认定同步包含第一作者、通讯作者，通讯作者认定标准按照《南通</w:t>
      </w:r>
      <w:r>
        <w:rPr>
          <w:rFonts w:ascii="宋体" w:eastAsia="宋体" w:hAnsi="宋体" w:cs="Arial"/>
          <w:color w:val="000000"/>
          <w:kern w:val="0"/>
          <w:sz w:val="28"/>
          <w:szCs w:val="28"/>
        </w:rPr>
        <w:t>大学科学研究论文等级认定办法（修订）》执行。</w:t>
      </w:r>
    </w:p>
    <w:p w14:paraId="10887D78"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5.</w:t>
      </w:r>
      <w:r>
        <w:rPr>
          <w:rFonts w:ascii="宋体" w:eastAsia="宋体" w:hAnsi="宋体" w:cs="Arial"/>
          <w:color w:val="000000"/>
          <w:kern w:val="0"/>
          <w:sz w:val="28"/>
          <w:szCs w:val="28"/>
        </w:rPr>
        <w:t>管理六级及以上、聘任高级职称人员，申报专业技术岗定档，教学工作量减免</w:t>
      </w:r>
      <w:r>
        <w:rPr>
          <w:rFonts w:ascii="宋体" w:eastAsia="宋体" w:hAnsi="宋体" w:cs="Arial"/>
          <w:color w:val="000000"/>
          <w:kern w:val="0"/>
          <w:sz w:val="28"/>
          <w:szCs w:val="28"/>
        </w:rPr>
        <w:t>50%</w:t>
      </w:r>
      <w:r>
        <w:rPr>
          <w:rFonts w:ascii="宋体" w:eastAsia="宋体" w:hAnsi="宋体" w:cs="Arial"/>
          <w:color w:val="000000"/>
          <w:kern w:val="0"/>
          <w:sz w:val="28"/>
          <w:szCs w:val="28"/>
        </w:rPr>
        <w:t>；</w:t>
      </w:r>
    </w:p>
    <w:p w14:paraId="5F421D76"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6.</w:t>
      </w:r>
      <w:r>
        <w:rPr>
          <w:rFonts w:ascii="宋体" w:eastAsia="宋体" w:hAnsi="宋体" w:cs="Arial"/>
          <w:color w:val="000000"/>
          <w:kern w:val="0"/>
          <w:sz w:val="28"/>
          <w:szCs w:val="28"/>
        </w:rPr>
        <w:t>学院聘任的</w:t>
      </w:r>
      <w:r>
        <w:rPr>
          <w:rFonts w:ascii="宋体" w:eastAsia="宋体" w:hAnsi="宋体" w:cs="Arial" w:hint="eastAsia"/>
          <w:color w:val="000000"/>
          <w:kern w:val="0"/>
          <w:sz w:val="28"/>
          <w:szCs w:val="28"/>
        </w:rPr>
        <w:t>院长</w:t>
      </w:r>
      <w:r>
        <w:rPr>
          <w:rFonts w:ascii="宋体" w:eastAsia="宋体" w:hAnsi="宋体" w:cs="Arial"/>
          <w:color w:val="000000"/>
          <w:kern w:val="0"/>
          <w:sz w:val="28"/>
          <w:szCs w:val="28"/>
        </w:rPr>
        <w:t>助理岗位人员（聘任高级职称），申报专业技术岗定档，教学工作量减免</w:t>
      </w:r>
      <w:r>
        <w:rPr>
          <w:rFonts w:ascii="宋体" w:eastAsia="宋体" w:hAnsi="宋体" w:cs="Arial" w:hint="eastAsia"/>
          <w:color w:val="000000"/>
          <w:kern w:val="0"/>
          <w:sz w:val="28"/>
          <w:szCs w:val="28"/>
        </w:rPr>
        <w:t>50</w:t>
      </w:r>
      <w:r>
        <w:rPr>
          <w:rFonts w:ascii="宋体" w:eastAsia="宋体" w:hAnsi="宋体" w:cs="Arial"/>
          <w:color w:val="000000"/>
          <w:kern w:val="0"/>
          <w:sz w:val="28"/>
          <w:szCs w:val="28"/>
        </w:rPr>
        <w:t>%</w:t>
      </w:r>
      <w:r>
        <w:rPr>
          <w:rFonts w:ascii="宋体" w:eastAsia="宋体" w:hAnsi="宋体" w:cs="Arial"/>
          <w:color w:val="000000"/>
          <w:kern w:val="0"/>
          <w:sz w:val="28"/>
          <w:szCs w:val="28"/>
        </w:rPr>
        <w:t>。</w:t>
      </w:r>
    </w:p>
    <w:p w14:paraId="513EDF5F"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7.2026</w:t>
      </w:r>
      <w:r>
        <w:rPr>
          <w:rFonts w:ascii="宋体" w:eastAsia="宋体" w:hAnsi="宋体" w:cs="Arial"/>
          <w:color w:val="000000"/>
          <w:kern w:val="0"/>
          <w:sz w:val="28"/>
          <w:szCs w:val="28"/>
        </w:rPr>
        <w:t>年</w:t>
      </w:r>
      <w:r>
        <w:rPr>
          <w:rFonts w:ascii="宋体" w:eastAsia="宋体" w:hAnsi="宋体" w:cs="Arial"/>
          <w:color w:val="000000"/>
          <w:kern w:val="0"/>
          <w:sz w:val="28"/>
          <w:szCs w:val="28"/>
        </w:rPr>
        <w:t>12</w:t>
      </w:r>
      <w:r>
        <w:rPr>
          <w:rFonts w:ascii="宋体" w:eastAsia="宋体" w:hAnsi="宋体" w:cs="Arial"/>
          <w:color w:val="000000"/>
          <w:kern w:val="0"/>
          <w:sz w:val="28"/>
          <w:szCs w:val="28"/>
        </w:rPr>
        <w:t>月底前办理退休手续的教职工，经本人书面申请且</w:t>
      </w:r>
      <w:r>
        <w:rPr>
          <w:rFonts w:ascii="宋体" w:eastAsia="宋体" w:hAnsi="宋体" w:cs="Arial"/>
          <w:color w:val="000000"/>
          <w:kern w:val="0"/>
          <w:sz w:val="28"/>
          <w:szCs w:val="28"/>
        </w:rPr>
        <w:t>2023</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2025</w:t>
      </w:r>
      <w:r>
        <w:rPr>
          <w:rFonts w:ascii="宋体" w:eastAsia="宋体" w:hAnsi="宋体" w:cs="Arial"/>
          <w:color w:val="000000"/>
          <w:kern w:val="0"/>
          <w:sz w:val="28"/>
          <w:szCs w:val="28"/>
        </w:rPr>
        <w:t>年度考核合格及以上，可按原岗位层级定档，原则上不再办理延迟退休手续；若本人申请延迟退休，则不再适用本条按原档定档政策。</w:t>
      </w:r>
    </w:p>
    <w:p w14:paraId="34AEC60E"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8.</w:t>
      </w:r>
      <w:r>
        <w:rPr>
          <w:rFonts w:ascii="宋体" w:eastAsia="宋体" w:hAnsi="宋体" w:cs="Arial"/>
          <w:color w:val="000000"/>
          <w:kern w:val="0"/>
          <w:sz w:val="28"/>
          <w:szCs w:val="28"/>
        </w:rPr>
        <w:t>无正当理由拒绝接受学校及学院工作安排的，不予</w:t>
      </w:r>
      <w:r>
        <w:rPr>
          <w:rFonts w:ascii="宋体" w:eastAsia="宋体" w:hAnsi="宋体" w:cs="Arial" w:hint="eastAsia"/>
          <w:color w:val="000000"/>
          <w:kern w:val="0"/>
          <w:sz w:val="28"/>
          <w:szCs w:val="28"/>
        </w:rPr>
        <w:t>参加</w:t>
      </w:r>
      <w:r>
        <w:rPr>
          <w:rFonts w:ascii="宋体" w:eastAsia="宋体" w:hAnsi="宋体" w:cs="Arial"/>
          <w:color w:val="000000"/>
          <w:kern w:val="0"/>
          <w:sz w:val="28"/>
          <w:szCs w:val="28"/>
        </w:rPr>
        <w:t>中档、高档评审。</w:t>
      </w:r>
    </w:p>
    <w:p w14:paraId="71A18FFB" w14:textId="77777777" w:rsidR="0048786D" w:rsidRDefault="00A35116">
      <w:pPr>
        <w:widowControl/>
        <w:spacing w:line="360" w:lineRule="auto"/>
        <w:ind w:firstLineChars="200" w:firstLine="562"/>
        <w:jc w:val="left"/>
        <w:outlineLvl w:val="1"/>
        <w:rPr>
          <w:rFonts w:ascii="宋体" w:eastAsia="宋体" w:hAnsi="宋体" w:cs="Arial"/>
          <w:b/>
          <w:bCs/>
          <w:color w:val="000000"/>
          <w:kern w:val="0"/>
          <w:sz w:val="28"/>
          <w:szCs w:val="28"/>
        </w:rPr>
      </w:pPr>
      <w:r>
        <w:rPr>
          <w:rFonts w:ascii="宋体" w:eastAsia="宋体" w:hAnsi="宋体" w:cs="Arial"/>
          <w:b/>
          <w:bCs/>
          <w:color w:val="000000"/>
          <w:kern w:val="0"/>
          <w:sz w:val="28"/>
          <w:szCs w:val="28"/>
        </w:rPr>
        <w:lastRenderedPageBreak/>
        <w:t>三、专业技术</w:t>
      </w:r>
      <w:r>
        <w:rPr>
          <w:rFonts w:ascii="宋体" w:eastAsia="宋体" w:hAnsi="宋体" w:cs="Arial"/>
          <w:b/>
          <w:bCs/>
          <w:color w:val="000000"/>
          <w:kern w:val="0"/>
          <w:sz w:val="28"/>
          <w:szCs w:val="28"/>
        </w:rPr>
        <w:t>4</w:t>
      </w:r>
      <w:r>
        <w:rPr>
          <w:rFonts w:ascii="宋体" w:eastAsia="宋体" w:hAnsi="宋体" w:cs="Arial"/>
          <w:b/>
          <w:bCs/>
          <w:color w:val="000000"/>
          <w:kern w:val="0"/>
          <w:sz w:val="28"/>
          <w:szCs w:val="28"/>
        </w:rPr>
        <w:t>、</w:t>
      </w:r>
      <w:r>
        <w:rPr>
          <w:rFonts w:ascii="宋体" w:eastAsia="宋体" w:hAnsi="宋体" w:cs="Arial"/>
          <w:b/>
          <w:bCs/>
          <w:color w:val="000000"/>
          <w:kern w:val="0"/>
          <w:sz w:val="28"/>
          <w:szCs w:val="28"/>
        </w:rPr>
        <w:t>6</w:t>
      </w:r>
      <w:r>
        <w:rPr>
          <w:rFonts w:ascii="宋体" w:eastAsia="宋体" w:hAnsi="宋体" w:cs="Arial"/>
          <w:b/>
          <w:bCs/>
          <w:color w:val="000000"/>
          <w:kern w:val="0"/>
          <w:sz w:val="28"/>
          <w:szCs w:val="28"/>
        </w:rPr>
        <w:t>、</w:t>
      </w:r>
      <w:r>
        <w:rPr>
          <w:rFonts w:ascii="宋体" w:eastAsia="宋体" w:hAnsi="宋体" w:cs="Arial"/>
          <w:b/>
          <w:bCs/>
          <w:color w:val="000000"/>
          <w:kern w:val="0"/>
          <w:sz w:val="28"/>
          <w:szCs w:val="28"/>
        </w:rPr>
        <w:t>7</w:t>
      </w:r>
      <w:r>
        <w:rPr>
          <w:rFonts w:ascii="宋体" w:eastAsia="宋体" w:hAnsi="宋体" w:cs="Arial"/>
          <w:b/>
          <w:bCs/>
          <w:color w:val="000000"/>
          <w:kern w:val="0"/>
          <w:sz w:val="28"/>
          <w:szCs w:val="28"/>
        </w:rPr>
        <w:t>、</w:t>
      </w:r>
      <w:r>
        <w:rPr>
          <w:rFonts w:ascii="宋体" w:eastAsia="宋体" w:hAnsi="宋体" w:cs="Arial"/>
          <w:b/>
          <w:bCs/>
          <w:color w:val="000000"/>
          <w:kern w:val="0"/>
          <w:sz w:val="28"/>
          <w:szCs w:val="28"/>
        </w:rPr>
        <w:t>9</w:t>
      </w:r>
      <w:r>
        <w:rPr>
          <w:rFonts w:ascii="宋体" w:eastAsia="宋体" w:hAnsi="宋体" w:cs="Arial"/>
          <w:b/>
          <w:bCs/>
          <w:color w:val="000000"/>
          <w:kern w:val="0"/>
          <w:sz w:val="28"/>
          <w:szCs w:val="28"/>
        </w:rPr>
        <w:t>、</w:t>
      </w:r>
      <w:r>
        <w:rPr>
          <w:rFonts w:ascii="宋体" w:eastAsia="宋体" w:hAnsi="宋体" w:cs="Arial"/>
          <w:b/>
          <w:bCs/>
          <w:color w:val="000000"/>
          <w:kern w:val="0"/>
          <w:sz w:val="28"/>
          <w:szCs w:val="28"/>
        </w:rPr>
        <w:t>10</w:t>
      </w:r>
      <w:r>
        <w:rPr>
          <w:rFonts w:ascii="宋体" w:eastAsia="宋体" w:hAnsi="宋体" w:cs="Arial"/>
          <w:b/>
          <w:bCs/>
          <w:color w:val="000000"/>
          <w:kern w:val="0"/>
          <w:sz w:val="28"/>
          <w:szCs w:val="28"/>
        </w:rPr>
        <w:t>档定档评审</w:t>
      </w:r>
      <w:r>
        <w:rPr>
          <w:rFonts w:ascii="宋体" w:eastAsia="宋体" w:hAnsi="宋体" w:cs="Arial" w:hint="eastAsia"/>
          <w:b/>
          <w:bCs/>
          <w:color w:val="000000"/>
          <w:kern w:val="0"/>
          <w:sz w:val="28"/>
          <w:szCs w:val="28"/>
        </w:rPr>
        <w:t>条件及补充说明</w:t>
      </w:r>
    </w:p>
    <w:p w14:paraId="65169233"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学院专业技术</w:t>
      </w:r>
      <w:r>
        <w:rPr>
          <w:rFonts w:ascii="宋体" w:eastAsia="宋体" w:hAnsi="宋体" w:cs="Arial"/>
          <w:color w:val="000000"/>
          <w:kern w:val="0"/>
          <w:sz w:val="28"/>
          <w:szCs w:val="28"/>
        </w:rPr>
        <w:t>4</w:t>
      </w:r>
      <w:r>
        <w:rPr>
          <w:rFonts w:ascii="宋体" w:eastAsia="宋体" w:hAnsi="宋体" w:cs="Arial"/>
          <w:color w:val="000000"/>
          <w:kern w:val="0"/>
          <w:sz w:val="28"/>
          <w:szCs w:val="28"/>
        </w:rPr>
        <w:t>档及以下岗位采用认定评审、申报评审两类方式并行，业绩认定标准统一执行学校教学、科研、竞赛、著作等配套文件，所有论文、著作等级认定均依据《南通大学科学研究论文等级认定办法（修订）》《南通大学人文社会科学著作类成果等级认定暂定办法》。</w:t>
      </w:r>
    </w:p>
    <w:p w14:paraId="348B5CC0" w14:textId="77777777" w:rsidR="0048786D" w:rsidRDefault="00A35116">
      <w:pPr>
        <w:widowControl/>
        <w:spacing w:line="360" w:lineRule="auto"/>
        <w:ind w:firstLineChars="200" w:firstLine="562"/>
        <w:jc w:val="left"/>
        <w:outlineLvl w:val="2"/>
        <w:rPr>
          <w:rFonts w:ascii="宋体" w:eastAsia="宋体" w:hAnsi="宋体" w:cs="Arial"/>
          <w:b/>
          <w:bCs/>
          <w:color w:val="000000"/>
          <w:kern w:val="0"/>
          <w:sz w:val="28"/>
          <w:szCs w:val="28"/>
        </w:rPr>
      </w:pPr>
      <w:r>
        <w:rPr>
          <w:rFonts w:ascii="宋体" w:eastAsia="宋体" w:hAnsi="宋体" w:cs="Arial"/>
          <w:b/>
          <w:bCs/>
          <w:color w:val="000000"/>
          <w:kern w:val="0"/>
          <w:sz w:val="28"/>
          <w:szCs w:val="28"/>
        </w:rPr>
        <w:t>（一）认定评审</w:t>
      </w:r>
    </w:p>
    <w:p w14:paraId="1F41AD04"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符合本条第</w:t>
      </w:r>
      <w:r>
        <w:rPr>
          <w:rFonts w:ascii="宋体" w:eastAsia="宋体" w:hAnsi="宋体" w:cs="Arial"/>
          <w:color w:val="000000"/>
          <w:kern w:val="0"/>
          <w:sz w:val="28"/>
          <w:szCs w:val="28"/>
        </w:rPr>
        <w:t>1—8</w:t>
      </w:r>
      <w:r>
        <w:rPr>
          <w:rFonts w:ascii="宋体" w:eastAsia="宋体" w:hAnsi="宋体" w:cs="Arial"/>
          <w:color w:val="000000"/>
          <w:kern w:val="0"/>
          <w:sz w:val="28"/>
          <w:szCs w:val="28"/>
        </w:rPr>
        <w:t>项任一条件者，直接认定为本层级高档（教授</w:t>
      </w:r>
      <w:r>
        <w:rPr>
          <w:rFonts w:ascii="宋体" w:eastAsia="宋体" w:hAnsi="宋体" w:cs="Arial"/>
          <w:color w:val="000000"/>
          <w:kern w:val="0"/>
          <w:sz w:val="28"/>
          <w:szCs w:val="28"/>
        </w:rPr>
        <w:t>4</w:t>
      </w:r>
      <w:r>
        <w:rPr>
          <w:rFonts w:ascii="宋体" w:eastAsia="宋体" w:hAnsi="宋体" w:cs="Arial"/>
          <w:color w:val="000000"/>
          <w:kern w:val="0"/>
          <w:sz w:val="28"/>
          <w:szCs w:val="28"/>
        </w:rPr>
        <w:t>档、副教授</w:t>
      </w:r>
      <w:r>
        <w:rPr>
          <w:rFonts w:ascii="宋体" w:eastAsia="宋体" w:hAnsi="宋体" w:cs="Arial"/>
          <w:color w:val="000000"/>
          <w:kern w:val="0"/>
          <w:sz w:val="28"/>
          <w:szCs w:val="28"/>
        </w:rPr>
        <w:t>6</w:t>
      </w:r>
      <w:r>
        <w:rPr>
          <w:rFonts w:ascii="宋体" w:eastAsia="宋体" w:hAnsi="宋体" w:cs="Arial"/>
          <w:color w:val="000000"/>
          <w:kern w:val="0"/>
          <w:sz w:val="28"/>
          <w:szCs w:val="28"/>
        </w:rPr>
        <w:t>档、讲师</w:t>
      </w:r>
      <w:r>
        <w:rPr>
          <w:rFonts w:ascii="宋体" w:eastAsia="宋体" w:hAnsi="宋体" w:cs="Arial"/>
          <w:color w:val="000000"/>
          <w:kern w:val="0"/>
          <w:sz w:val="28"/>
          <w:szCs w:val="28"/>
        </w:rPr>
        <w:t>9</w:t>
      </w:r>
      <w:r>
        <w:rPr>
          <w:rFonts w:ascii="宋体" w:eastAsia="宋体" w:hAnsi="宋体" w:cs="Arial"/>
          <w:color w:val="000000"/>
          <w:kern w:val="0"/>
          <w:sz w:val="28"/>
          <w:szCs w:val="28"/>
        </w:rPr>
        <w:t>档</w:t>
      </w:r>
      <w:r>
        <w:rPr>
          <w:rFonts w:ascii="宋体" w:eastAsia="宋体" w:hAnsi="宋体" w:cs="Arial" w:hint="eastAsia"/>
          <w:color w:val="000000"/>
          <w:kern w:val="0"/>
          <w:sz w:val="28"/>
          <w:szCs w:val="28"/>
        </w:rPr>
        <w:t>）。</w:t>
      </w:r>
    </w:p>
    <w:p w14:paraId="7EE89DB3"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1.</w:t>
      </w:r>
      <w:r>
        <w:rPr>
          <w:rFonts w:ascii="宋体" w:eastAsia="宋体" w:hAnsi="宋体" w:cs="Arial"/>
          <w:color w:val="000000"/>
          <w:kern w:val="0"/>
          <w:sz w:val="28"/>
          <w:szCs w:val="28"/>
        </w:rPr>
        <w:t>已聘任专业技术二级、三级岗位的教职工，直接认定为教授</w:t>
      </w:r>
      <w:r>
        <w:rPr>
          <w:rFonts w:ascii="宋体" w:eastAsia="宋体" w:hAnsi="宋体" w:cs="Arial"/>
          <w:color w:val="000000"/>
          <w:kern w:val="0"/>
          <w:sz w:val="28"/>
          <w:szCs w:val="28"/>
        </w:rPr>
        <w:t>4</w:t>
      </w:r>
      <w:r>
        <w:rPr>
          <w:rFonts w:ascii="宋体" w:eastAsia="宋体" w:hAnsi="宋体" w:cs="Arial"/>
          <w:color w:val="000000"/>
          <w:kern w:val="0"/>
          <w:sz w:val="28"/>
          <w:szCs w:val="28"/>
        </w:rPr>
        <w:t>档；</w:t>
      </w:r>
    </w:p>
    <w:p w14:paraId="34A25299"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2.</w:t>
      </w:r>
      <w:r>
        <w:rPr>
          <w:rFonts w:ascii="宋体" w:eastAsia="宋体" w:hAnsi="宋体" w:cs="Arial"/>
          <w:color w:val="000000"/>
          <w:kern w:val="0"/>
          <w:sz w:val="28"/>
          <w:szCs w:val="28"/>
        </w:rPr>
        <w:t>主持国家级纵向科研项目</w:t>
      </w:r>
      <w:r>
        <w:rPr>
          <w:rFonts w:ascii="宋体" w:eastAsia="宋体" w:hAnsi="宋体" w:cs="Arial"/>
          <w:color w:val="000000"/>
          <w:kern w:val="0"/>
          <w:sz w:val="28"/>
          <w:szCs w:val="28"/>
        </w:rPr>
        <w:t>1</w:t>
      </w:r>
      <w:r>
        <w:rPr>
          <w:rFonts w:ascii="宋体" w:eastAsia="宋体" w:hAnsi="宋体" w:cs="Arial"/>
          <w:color w:val="000000"/>
          <w:kern w:val="0"/>
          <w:sz w:val="28"/>
          <w:szCs w:val="28"/>
        </w:rPr>
        <w:t>项，或主持经</w:t>
      </w:r>
      <w:r>
        <w:rPr>
          <w:rFonts w:ascii="宋体" w:eastAsia="宋体" w:hAnsi="宋体" w:cs="Arial"/>
          <w:color w:val="000000"/>
          <w:kern w:val="0"/>
          <w:sz w:val="28"/>
          <w:szCs w:val="28"/>
        </w:rPr>
        <w:t>学校认定的国家级横向科研项目</w:t>
      </w:r>
      <w:r>
        <w:rPr>
          <w:rFonts w:ascii="宋体" w:eastAsia="宋体" w:hAnsi="宋体" w:cs="Arial"/>
          <w:color w:val="000000"/>
          <w:kern w:val="0"/>
          <w:sz w:val="28"/>
          <w:szCs w:val="28"/>
        </w:rPr>
        <w:t>1</w:t>
      </w:r>
      <w:r>
        <w:rPr>
          <w:rFonts w:ascii="宋体" w:eastAsia="宋体" w:hAnsi="宋体" w:cs="Arial"/>
          <w:color w:val="000000"/>
          <w:kern w:val="0"/>
          <w:sz w:val="28"/>
          <w:szCs w:val="28"/>
        </w:rPr>
        <w:t>项；</w:t>
      </w:r>
    </w:p>
    <w:p w14:paraId="2138865A"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3.</w:t>
      </w:r>
      <w:r>
        <w:rPr>
          <w:rFonts w:ascii="宋体" w:eastAsia="宋体" w:hAnsi="宋体" w:cs="Arial"/>
          <w:color w:val="000000"/>
          <w:kern w:val="0"/>
          <w:sz w:val="28"/>
          <w:szCs w:val="28"/>
        </w:rPr>
        <w:t>以第一作者或通讯作者身份发表人文社科</w:t>
      </w:r>
      <w:r>
        <w:rPr>
          <w:rFonts w:ascii="宋体" w:eastAsia="宋体" w:hAnsi="宋体" w:cs="Arial" w:hint="eastAsia"/>
          <w:color w:val="000000"/>
          <w:kern w:val="0"/>
          <w:sz w:val="28"/>
          <w:szCs w:val="28"/>
        </w:rPr>
        <w:t>四</w:t>
      </w:r>
      <w:r>
        <w:rPr>
          <w:rFonts w:ascii="宋体" w:eastAsia="宋体" w:hAnsi="宋体" w:cs="Arial"/>
          <w:color w:val="000000"/>
          <w:kern w:val="0"/>
          <w:sz w:val="28"/>
          <w:szCs w:val="28"/>
        </w:rPr>
        <w:t>级</w:t>
      </w:r>
      <w:r>
        <w:rPr>
          <w:rFonts w:ascii="宋体" w:eastAsia="宋体" w:hAnsi="宋体" w:cs="Arial" w:hint="eastAsia"/>
          <w:kern w:val="0"/>
          <w:sz w:val="28"/>
          <w:szCs w:val="28"/>
        </w:rPr>
        <w:t>及以上</w:t>
      </w:r>
      <w:r>
        <w:rPr>
          <w:rFonts w:ascii="宋体" w:eastAsia="宋体" w:hAnsi="宋体" w:cs="Arial"/>
          <w:color w:val="000000"/>
          <w:kern w:val="0"/>
          <w:sz w:val="28"/>
          <w:szCs w:val="28"/>
        </w:rPr>
        <w:t>论文</w:t>
      </w:r>
      <w:r>
        <w:rPr>
          <w:rFonts w:ascii="宋体" w:eastAsia="宋体" w:hAnsi="宋体" w:cs="Arial"/>
          <w:color w:val="000000"/>
          <w:kern w:val="0"/>
          <w:sz w:val="28"/>
          <w:szCs w:val="28"/>
        </w:rPr>
        <w:t>1</w:t>
      </w:r>
      <w:r>
        <w:rPr>
          <w:rFonts w:ascii="宋体" w:eastAsia="宋体" w:hAnsi="宋体" w:cs="Arial"/>
          <w:color w:val="000000"/>
          <w:kern w:val="0"/>
          <w:sz w:val="28"/>
          <w:szCs w:val="28"/>
        </w:rPr>
        <w:t>篇（含视同）</w:t>
      </w:r>
      <w:r>
        <w:rPr>
          <w:rFonts w:ascii="宋体" w:eastAsia="宋体" w:hAnsi="宋体" w:cs="Arial" w:hint="eastAsia"/>
          <w:color w:val="000000"/>
          <w:kern w:val="0"/>
          <w:sz w:val="28"/>
          <w:szCs w:val="28"/>
        </w:rPr>
        <w:t>及五级论文</w:t>
      </w:r>
      <w:r>
        <w:rPr>
          <w:rFonts w:ascii="宋体" w:eastAsia="宋体" w:hAnsi="宋体" w:cs="Arial"/>
          <w:color w:val="000000"/>
          <w:kern w:val="0"/>
          <w:sz w:val="28"/>
          <w:szCs w:val="28"/>
        </w:rPr>
        <w:t>1</w:t>
      </w:r>
      <w:r>
        <w:rPr>
          <w:rFonts w:ascii="宋体" w:eastAsia="宋体" w:hAnsi="宋体" w:cs="Arial" w:hint="eastAsia"/>
          <w:color w:val="000000"/>
          <w:kern w:val="0"/>
          <w:sz w:val="28"/>
          <w:szCs w:val="28"/>
        </w:rPr>
        <w:t>篇</w:t>
      </w:r>
      <w:r>
        <w:rPr>
          <w:rFonts w:ascii="宋体" w:eastAsia="宋体" w:hAnsi="宋体" w:cs="Arial"/>
          <w:color w:val="000000"/>
          <w:kern w:val="0"/>
          <w:sz w:val="28"/>
          <w:szCs w:val="28"/>
        </w:rPr>
        <w:t>（含视同）；</w:t>
      </w:r>
    </w:p>
    <w:p w14:paraId="2A966AA5"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4.</w:t>
      </w:r>
      <w:r>
        <w:rPr>
          <w:rFonts w:ascii="宋体" w:eastAsia="宋体" w:hAnsi="宋体" w:cs="Arial"/>
          <w:color w:val="000000"/>
          <w:kern w:val="0"/>
          <w:sz w:val="28"/>
          <w:szCs w:val="28"/>
        </w:rPr>
        <w:t>以第一作者身份出版一级</w:t>
      </w:r>
      <w:r>
        <w:rPr>
          <w:rFonts w:ascii="宋体" w:eastAsia="宋体" w:hAnsi="宋体" w:cs="Arial"/>
          <w:color w:val="000000"/>
          <w:kern w:val="0"/>
          <w:sz w:val="28"/>
          <w:szCs w:val="28"/>
        </w:rPr>
        <w:t>A/B</w:t>
      </w:r>
      <w:r>
        <w:rPr>
          <w:rFonts w:ascii="宋体" w:eastAsia="宋体" w:hAnsi="宋体" w:cs="Arial"/>
          <w:color w:val="000000"/>
          <w:kern w:val="0"/>
          <w:sz w:val="28"/>
          <w:szCs w:val="28"/>
        </w:rPr>
        <w:t>类学术著作</w:t>
      </w:r>
      <w:r>
        <w:rPr>
          <w:rFonts w:ascii="宋体" w:eastAsia="宋体" w:hAnsi="宋体" w:cs="Arial"/>
          <w:color w:val="000000"/>
          <w:kern w:val="0"/>
          <w:sz w:val="28"/>
          <w:szCs w:val="28"/>
        </w:rPr>
        <w:t>1</w:t>
      </w:r>
      <w:r>
        <w:rPr>
          <w:rFonts w:ascii="宋体" w:eastAsia="宋体" w:hAnsi="宋体" w:cs="Arial"/>
          <w:color w:val="000000"/>
          <w:kern w:val="0"/>
          <w:sz w:val="28"/>
          <w:szCs w:val="28"/>
        </w:rPr>
        <w:t>部（</w:t>
      </w:r>
      <w:r>
        <w:rPr>
          <w:rFonts w:ascii="宋体" w:eastAsia="宋体" w:hAnsi="宋体" w:cs="Arial"/>
          <w:color w:val="000000"/>
          <w:kern w:val="0"/>
          <w:sz w:val="28"/>
          <w:szCs w:val="28"/>
        </w:rPr>
        <w:t>20</w:t>
      </w:r>
      <w:r>
        <w:rPr>
          <w:rFonts w:ascii="宋体" w:eastAsia="宋体" w:hAnsi="宋体" w:cs="Arial"/>
          <w:color w:val="000000"/>
          <w:kern w:val="0"/>
          <w:sz w:val="28"/>
          <w:szCs w:val="28"/>
        </w:rPr>
        <w:t>万字及以上）；</w:t>
      </w:r>
    </w:p>
    <w:p w14:paraId="6AD4F379"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5.</w:t>
      </w:r>
      <w:r>
        <w:rPr>
          <w:rFonts w:ascii="宋体" w:eastAsia="宋体" w:hAnsi="宋体" w:cs="Arial"/>
          <w:color w:val="000000"/>
          <w:kern w:val="0"/>
          <w:sz w:val="28"/>
          <w:szCs w:val="28"/>
        </w:rPr>
        <w:t>获教育部高等学校科学研究优秀成果奖（人文社会科学）（等级奖、有排名）</w:t>
      </w:r>
      <w:r>
        <w:rPr>
          <w:rFonts w:ascii="宋体" w:eastAsia="宋体" w:hAnsi="宋体" w:cs="Arial"/>
          <w:color w:val="000000"/>
          <w:kern w:val="0"/>
          <w:sz w:val="28"/>
          <w:szCs w:val="28"/>
        </w:rPr>
        <w:t>1</w:t>
      </w:r>
      <w:r>
        <w:rPr>
          <w:rFonts w:ascii="宋体" w:eastAsia="宋体" w:hAnsi="宋体" w:cs="Arial"/>
          <w:color w:val="000000"/>
          <w:kern w:val="0"/>
          <w:sz w:val="28"/>
          <w:szCs w:val="28"/>
        </w:rPr>
        <w:t>项，或获江苏省哲学社会科学优秀成果奖（第一等级奖排名前五、第二等级奖排名前四、第三等级奖排名前三）</w:t>
      </w:r>
      <w:r>
        <w:rPr>
          <w:rFonts w:ascii="宋体" w:eastAsia="宋体" w:hAnsi="宋体" w:cs="Arial"/>
          <w:color w:val="000000"/>
          <w:kern w:val="0"/>
          <w:sz w:val="28"/>
          <w:szCs w:val="28"/>
        </w:rPr>
        <w:t>1</w:t>
      </w:r>
      <w:r>
        <w:rPr>
          <w:rFonts w:ascii="宋体" w:eastAsia="宋体" w:hAnsi="宋体" w:cs="Arial"/>
          <w:color w:val="000000"/>
          <w:kern w:val="0"/>
          <w:sz w:val="28"/>
          <w:szCs w:val="28"/>
        </w:rPr>
        <w:t>项；</w:t>
      </w:r>
    </w:p>
    <w:p w14:paraId="76BC684C"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6.</w:t>
      </w:r>
      <w:r>
        <w:rPr>
          <w:rFonts w:ascii="宋体" w:eastAsia="宋体" w:hAnsi="宋体" w:cs="Arial"/>
          <w:color w:val="000000"/>
          <w:kern w:val="0"/>
          <w:sz w:val="28"/>
          <w:szCs w:val="28"/>
        </w:rPr>
        <w:t>主持国家级（排名前二）教学质量工程项目（含在线课程、教改课题、虚拟仿真、产教融合项目等），或主持省级（排名第一）教</w:t>
      </w:r>
      <w:r>
        <w:rPr>
          <w:rFonts w:ascii="宋体" w:eastAsia="宋体" w:hAnsi="宋体" w:cs="Arial"/>
          <w:color w:val="000000"/>
          <w:kern w:val="0"/>
          <w:sz w:val="28"/>
          <w:szCs w:val="28"/>
        </w:rPr>
        <w:lastRenderedPageBreak/>
        <w:t>学质量工程项目（含在线课程、教改课题、虚拟仿真、产教融合项目等）</w:t>
      </w:r>
      <w:r>
        <w:rPr>
          <w:rFonts w:ascii="宋体" w:eastAsia="宋体" w:hAnsi="宋体" w:cs="Arial" w:hint="eastAsia"/>
          <w:color w:val="000000"/>
          <w:kern w:val="0"/>
          <w:sz w:val="28"/>
          <w:szCs w:val="28"/>
        </w:rPr>
        <w:t>，或获得省级区域二类及以上教师教学竞赛一等奖</w:t>
      </w:r>
      <w:r>
        <w:rPr>
          <w:rFonts w:ascii="宋体" w:eastAsia="宋体" w:hAnsi="宋体" w:cs="Arial"/>
          <w:color w:val="000000"/>
          <w:kern w:val="0"/>
          <w:sz w:val="28"/>
          <w:szCs w:val="28"/>
        </w:rPr>
        <w:t>；</w:t>
      </w:r>
    </w:p>
    <w:p w14:paraId="2EA474DC"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7.</w:t>
      </w:r>
      <w:r>
        <w:rPr>
          <w:rFonts w:ascii="宋体" w:eastAsia="宋体" w:hAnsi="宋体" w:cs="Arial"/>
          <w:color w:val="000000"/>
          <w:kern w:val="0"/>
          <w:sz w:val="28"/>
          <w:szCs w:val="28"/>
        </w:rPr>
        <w:t>指导本科生或研究生参加学校认定的</w:t>
      </w:r>
      <w:r>
        <w:rPr>
          <w:rFonts w:ascii="宋体" w:eastAsia="宋体" w:hAnsi="宋体" w:cs="Arial"/>
          <w:color w:val="000000"/>
          <w:kern w:val="0"/>
          <w:sz w:val="28"/>
          <w:szCs w:val="28"/>
        </w:rPr>
        <w:t>I</w:t>
      </w:r>
      <w:r>
        <w:rPr>
          <w:rFonts w:ascii="宋体" w:eastAsia="宋体" w:hAnsi="宋体" w:cs="Arial"/>
          <w:color w:val="000000"/>
          <w:kern w:val="0"/>
          <w:sz w:val="28"/>
          <w:szCs w:val="28"/>
        </w:rPr>
        <w:t>类甲层次竞赛获奖（第一等级奖排名前四、第二等级奖排名前三、第三等级奖排名前二、第四等级奖排名前一）</w:t>
      </w:r>
      <w:r>
        <w:rPr>
          <w:rFonts w:ascii="宋体" w:eastAsia="宋体" w:hAnsi="宋体" w:cs="Arial"/>
          <w:color w:val="000000"/>
          <w:kern w:val="0"/>
          <w:sz w:val="28"/>
          <w:szCs w:val="28"/>
        </w:rPr>
        <w:t>1</w:t>
      </w:r>
      <w:r>
        <w:rPr>
          <w:rFonts w:ascii="宋体" w:eastAsia="宋体" w:hAnsi="宋体" w:cs="Arial"/>
          <w:color w:val="000000"/>
          <w:kern w:val="0"/>
          <w:sz w:val="28"/>
          <w:szCs w:val="28"/>
        </w:rPr>
        <w:t>项，或</w:t>
      </w:r>
      <w:r>
        <w:rPr>
          <w:rFonts w:ascii="宋体" w:eastAsia="宋体" w:hAnsi="宋体" w:cs="Arial"/>
          <w:color w:val="000000"/>
          <w:kern w:val="0"/>
          <w:sz w:val="28"/>
          <w:szCs w:val="28"/>
        </w:rPr>
        <w:t>I</w:t>
      </w:r>
      <w:r>
        <w:rPr>
          <w:rFonts w:ascii="宋体" w:eastAsia="宋体" w:hAnsi="宋体" w:cs="Arial"/>
          <w:color w:val="000000"/>
          <w:kern w:val="0"/>
          <w:sz w:val="28"/>
          <w:szCs w:val="28"/>
        </w:rPr>
        <w:t>类乙层次竞赛获奖（第一等级奖排名前四、第二等级奖排名前三、第三等级奖排名前二、第四等级奖排名前一）</w:t>
      </w:r>
      <w:r>
        <w:rPr>
          <w:rFonts w:ascii="宋体" w:eastAsia="宋体" w:hAnsi="宋体" w:cs="Arial"/>
          <w:color w:val="000000"/>
          <w:kern w:val="0"/>
          <w:sz w:val="28"/>
          <w:szCs w:val="28"/>
        </w:rPr>
        <w:t>2</w:t>
      </w:r>
      <w:r>
        <w:rPr>
          <w:rFonts w:ascii="宋体" w:eastAsia="宋体" w:hAnsi="宋体" w:cs="Arial"/>
          <w:color w:val="000000"/>
          <w:kern w:val="0"/>
          <w:sz w:val="28"/>
          <w:szCs w:val="28"/>
        </w:rPr>
        <w:t>项，或</w:t>
      </w:r>
      <w:r>
        <w:rPr>
          <w:rFonts w:ascii="宋体" w:eastAsia="宋体" w:hAnsi="宋体" w:cs="Arial"/>
          <w:color w:val="000000"/>
          <w:kern w:val="0"/>
          <w:sz w:val="28"/>
          <w:szCs w:val="28"/>
        </w:rPr>
        <w:t>I</w:t>
      </w:r>
      <w:r>
        <w:rPr>
          <w:rFonts w:ascii="宋体" w:eastAsia="宋体" w:hAnsi="宋体" w:cs="Arial"/>
          <w:color w:val="000000"/>
          <w:kern w:val="0"/>
          <w:sz w:val="28"/>
          <w:szCs w:val="28"/>
        </w:rPr>
        <w:t>类丙层次竞赛获奖（第一等级奖</w:t>
      </w:r>
      <w:r>
        <w:rPr>
          <w:rFonts w:ascii="宋体" w:eastAsia="宋体" w:hAnsi="宋体" w:cs="Arial"/>
          <w:color w:val="000000"/>
          <w:kern w:val="0"/>
          <w:sz w:val="28"/>
          <w:szCs w:val="28"/>
        </w:rPr>
        <w:t>排名前四、第二等级奖排名前三、第三等级奖排名前二、第四等级奖排名前一）</w:t>
      </w:r>
      <w:r>
        <w:rPr>
          <w:rFonts w:ascii="宋体" w:eastAsia="宋体" w:hAnsi="宋体" w:cs="Arial"/>
          <w:color w:val="000000"/>
          <w:kern w:val="0"/>
          <w:sz w:val="28"/>
          <w:szCs w:val="28"/>
        </w:rPr>
        <w:t>3</w:t>
      </w:r>
      <w:r>
        <w:rPr>
          <w:rFonts w:ascii="宋体" w:eastAsia="宋体" w:hAnsi="宋体" w:cs="Arial"/>
          <w:color w:val="000000"/>
          <w:kern w:val="0"/>
          <w:sz w:val="28"/>
          <w:szCs w:val="28"/>
        </w:rPr>
        <w:t>项</w:t>
      </w:r>
      <w:r>
        <w:rPr>
          <w:rFonts w:ascii="宋体" w:eastAsia="宋体" w:hAnsi="宋体" w:cs="Arial" w:hint="eastAsia"/>
          <w:color w:val="000000"/>
          <w:kern w:val="0"/>
          <w:sz w:val="28"/>
          <w:szCs w:val="28"/>
        </w:rPr>
        <w:t>；</w:t>
      </w:r>
    </w:p>
    <w:p w14:paraId="22B64D69"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8.</w:t>
      </w:r>
      <w:bookmarkStart w:id="0" w:name="OLE_LINK2"/>
      <w:bookmarkStart w:id="1" w:name="OLE_LINK3"/>
      <w:r>
        <w:rPr>
          <w:rFonts w:ascii="宋体" w:eastAsia="宋体" w:hAnsi="宋体" w:cs="Arial"/>
          <w:color w:val="000000"/>
          <w:kern w:val="0"/>
          <w:sz w:val="28"/>
          <w:szCs w:val="28"/>
        </w:rPr>
        <w:t>指导</w:t>
      </w:r>
      <w:bookmarkEnd w:id="0"/>
      <w:bookmarkEnd w:id="1"/>
      <w:r>
        <w:rPr>
          <w:rFonts w:ascii="宋体" w:eastAsia="宋体" w:hAnsi="宋体" w:cs="Arial"/>
          <w:color w:val="000000"/>
          <w:kern w:val="0"/>
          <w:sz w:val="28"/>
          <w:szCs w:val="28"/>
        </w:rPr>
        <w:t>本科生获省优秀毕业设计（论文）（排名第一）</w:t>
      </w:r>
      <w:r>
        <w:rPr>
          <w:rFonts w:ascii="宋体" w:eastAsia="宋体" w:hAnsi="宋体" w:cs="Arial"/>
          <w:color w:val="000000"/>
          <w:kern w:val="0"/>
          <w:sz w:val="28"/>
          <w:szCs w:val="28"/>
        </w:rPr>
        <w:t>1</w:t>
      </w:r>
      <w:r>
        <w:rPr>
          <w:rFonts w:ascii="宋体" w:eastAsia="宋体" w:hAnsi="宋体" w:cs="Arial"/>
          <w:color w:val="000000"/>
          <w:kern w:val="0"/>
          <w:sz w:val="28"/>
          <w:szCs w:val="28"/>
        </w:rPr>
        <w:t>项</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或指导研究生</w:t>
      </w:r>
      <w:r>
        <w:rPr>
          <w:rFonts w:ascii="宋体" w:eastAsia="宋体" w:hAnsi="宋体" w:cs="Arial" w:hint="eastAsia"/>
          <w:color w:val="000000"/>
          <w:kern w:val="0"/>
          <w:sz w:val="28"/>
          <w:szCs w:val="28"/>
        </w:rPr>
        <w:t>获省级优秀</w:t>
      </w:r>
      <w:r>
        <w:rPr>
          <w:rFonts w:ascii="宋体" w:eastAsia="宋体" w:hAnsi="宋体" w:cs="Arial"/>
          <w:color w:val="000000"/>
          <w:kern w:val="0"/>
          <w:sz w:val="28"/>
          <w:szCs w:val="28"/>
        </w:rPr>
        <w:t>硕士学位论文（排名第一）</w:t>
      </w:r>
      <w:r>
        <w:rPr>
          <w:rFonts w:ascii="宋体" w:eastAsia="宋体" w:hAnsi="宋体" w:cs="Arial"/>
          <w:color w:val="000000"/>
          <w:kern w:val="0"/>
          <w:sz w:val="28"/>
          <w:szCs w:val="28"/>
        </w:rPr>
        <w:t>1</w:t>
      </w:r>
      <w:r>
        <w:rPr>
          <w:rFonts w:ascii="宋体" w:eastAsia="宋体" w:hAnsi="宋体" w:cs="Arial"/>
          <w:color w:val="000000"/>
          <w:kern w:val="0"/>
          <w:sz w:val="28"/>
          <w:szCs w:val="28"/>
        </w:rPr>
        <w:t>项</w:t>
      </w:r>
      <w:r>
        <w:rPr>
          <w:rFonts w:ascii="宋体" w:eastAsia="宋体" w:hAnsi="宋体" w:cs="Arial" w:hint="eastAsia"/>
          <w:color w:val="000000"/>
          <w:kern w:val="0"/>
          <w:sz w:val="28"/>
          <w:szCs w:val="28"/>
        </w:rPr>
        <w:t>，或</w:t>
      </w:r>
      <w:r>
        <w:rPr>
          <w:rFonts w:ascii="宋体" w:eastAsia="宋体" w:hAnsi="宋体" w:cs="Arial"/>
          <w:color w:val="000000"/>
          <w:kern w:val="0"/>
          <w:sz w:val="28"/>
          <w:szCs w:val="28"/>
        </w:rPr>
        <w:t>指导本科生获省团队优秀毕业设计（论文）（排名前二）</w:t>
      </w:r>
      <w:r>
        <w:rPr>
          <w:rFonts w:ascii="宋体" w:eastAsia="宋体" w:hAnsi="宋体" w:cs="Arial"/>
          <w:color w:val="000000"/>
          <w:kern w:val="0"/>
          <w:sz w:val="28"/>
          <w:szCs w:val="28"/>
        </w:rPr>
        <w:t>2</w:t>
      </w:r>
      <w:r>
        <w:rPr>
          <w:rFonts w:ascii="宋体" w:eastAsia="宋体" w:hAnsi="宋体" w:cs="Arial"/>
          <w:color w:val="000000"/>
          <w:kern w:val="0"/>
          <w:sz w:val="28"/>
          <w:szCs w:val="28"/>
        </w:rPr>
        <w:t>项</w:t>
      </w:r>
      <w:r>
        <w:rPr>
          <w:rFonts w:ascii="宋体" w:eastAsia="宋体" w:hAnsi="宋体" w:cs="Arial" w:hint="eastAsia"/>
          <w:color w:val="000000"/>
          <w:kern w:val="0"/>
          <w:sz w:val="28"/>
          <w:szCs w:val="28"/>
        </w:rPr>
        <w:t>。</w:t>
      </w:r>
    </w:p>
    <w:p w14:paraId="79459063" w14:textId="77777777" w:rsidR="0048786D" w:rsidRDefault="00A35116">
      <w:pPr>
        <w:widowControl/>
        <w:spacing w:line="360" w:lineRule="auto"/>
        <w:ind w:firstLineChars="200" w:firstLine="562"/>
        <w:rPr>
          <w:rFonts w:ascii="宋体" w:eastAsia="宋体" w:hAnsi="宋体" w:cs="Arial"/>
          <w:b/>
          <w:bCs/>
          <w:color w:val="000000"/>
          <w:kern w:val="0"/>
          <w:sz w:val="28"/>
          <w:szCs w:val="28"/>
        </w:rPr>
      </w:pPr>
      <w:r>
        <w:rPr>
          <w:rFonts w:ascii="宋体" w:eastAsia="宋体" w:hAnsi="宋体" w:cs="Arial"/>
          <w:b/>
          <w:bCs/>
          <w:color w:val="000000"/>
          <w:kern w:val="0"/>
          <w:sz w:val="28"/>
          <w:szCs w:val="28"/>
        </w:rPr>
        <w:t>（</w:t>
      </w:r>
      <w:r>
        <w:rPr>
          <w:rFonts w:ascii="宋体" w:eastAsia="宋体" w:hAnsi="宋体" w:cs="Arial" w:hint="eastAsia"/>
          <w:b/>
          <w:bCs/>
          <w:color w:val="000000"/>
          <w:kern w:val="0"/>
          <w:sz w:val="28"/>
          <w:szCs w:val="28"/>
        </w:rPr>
        <w:t>二</w:t>
      </w:r>
      <w:r>
        <w:rPr>
          <w:rFonts w:ascii="宋体" w:eastAsia="宋体" w:hAnsi="宋体" w:cs="Arial"/>
          <w:b/>
          <w:bCs/>
          <w:color w:val="000000"/>
          <w:kern w:val="0"/>
          <w:sz w:val="28"/>
          <w:szCs w:val="28"/>
        </w:rPr>
        <w:t>）申报评审</w:t>
      </w:r>
    </w:p>
    <w:p w14:paraId="58BC9497" w14:textId="77777777" w:rsidR="0048786D" w:rsidRDefault="00A35116">
      <w:pPr>
        <w:widowControl/>
        <w:spacing w:line="360" w:lineRule="auto"/>
        <w:ind w:firstLineChars="200" w:firstLine="562"/>
        <w:rPr>
          <w:rFonts w:ascii="宋体" w:eastAsia="宋体" w:hAnsi="宋体" w:cs="Arial"/>
          <w:b/>
          <w:bCs/>
          <w:color w:val="000000"/>
          <w:kern w:val="0"/>
          <w:sz w:val="28"/>
          <w:szCs w:val="28"/>
        </w:rPr>
      </w:pPr>
      <w:r>
        <w:rPr>
          <w:rFonts w:ascii="宋体" w:eastAsia="宋体" w:hAnsi="宋体" w:cs="Arial"/>
          <w:b/>
          <w:bCs/>
          <w:color w:val="000000"/>
          <w:kern w:val="0"/>
          <w:sz w:val="28"/>
          <w:szCs w:val="28"/>
        </w:rPr>
        <w:t>A.</w:t>
      </w:r>
      <w:r>
        <w:rPr>
          <w:rFonts w:ascii="宋体" w:eastAsia="宋体" w:hAnsi="宋体" w:cs="Arial"/>
          <w:b/>
          <w:bCs/>
          <w:color w:val="000000"/>
          <w:kern w:val="0"/>
          <w:sz w:val="28"/>
          <w:szCs w:val="28"/>
        </w:rPr>
        <w:t>教授</w:t>
      </w:r>
      <w:r>
        <w:rPr>
          <w:rFonts w:ascii="宋体" w:eastAsia="宋体" w:hAnsi="宋体" w:cs="Arial"/>
          <w:b/>
          <w:bCs/>
          <w:color w:val="000000"/>
          <w:kern w:val="0"/>
          <w:sz w:val="28"/>
          <w:szCs w:val="28"/>
        </w:rPr>
        <w:t>4</w:t>
      </w:r>
      <w:r>
        <w:rPr>
          <w:rFonts w:ascii="宋体" w:eastAsia="宋体" w:hAnsi="宋体" w:cs="Arial"/>
          <w:b/>
          <w:bCs/>
          <w:color w:val="000000"/>
          <w:kern w:val="0"/>
          <w:sz w:val="28"/>
          <w:szCs w:val="28"/>
        </w:rPr>
        <w:t>档（正高高档）</w:t>
      </w:r>
    </w:p>
    <w:p w14:paraId="40FA7FF2"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聘任对应专业技术职务，满足以下</w:t>
      </w:r>
      <w:r>
        <w:rPr>
          <w:rFonts w:ascii="宋体" w:eastAsia="宋体" w:hAnsi="宋体" w:cs="Arial" w:hint="eastAsia"/>
          <w:color w:val="000000"/>
          <w:kern w:val="0"/>
          <w:sz w:val="28"/>
          <w:szCs w:val="28"/>
        </w:rPr>
        <w:t>两项</w:t>
      </w:r>
      <w:r>
        <w:rPr>
          <w:rFonts w:ascii="宋体" w:eastAsia="宋体" w:hAnsi="宋体" w:cs="Arial"/>
          <w:color w:val="000000"/>
          <w:kern w:val="0"/>
          <w:sz w:val="28"/>
          <w:szCs w:val="28"/>
        </w:rPr>
        <w:t>条件，经</w:t>
      </w:r>
      <w:r>
        <w:rPr>
          <w:rFonts w:ascii="宋体" w:eastAsia="宋体" w:hAnsi="宋体" w:cs="Arial" w:hint="eastAsia"/>
          <w:color w:val="000000"/>
          <w:kern w:val="0"/>
          <w:sz w:val="28"/>
          <w:szCs w:val="28"/>
        </w:rPr>
        <w:t>申报</w:t>
      </w:r>
      <w:r>
        <w:rPr>
          <w:rFonts w:ascii="宋体" w:eastAsia="宋体" w:hAnsi="宋体" w:cs="Arial"/>
          <w:color w:val="000000"/>
          <w:kern w:val="0"/>
          <w:sz w:val="28"/>
          <w:szCs w:val="28"/>
        </w:rPr>
        <w:t>评审确定为教授</w:t>
      </w:r>
      <w:r>
        <w:rPr>
          <w:rFonts w:ascii="宋体" w:eastAsia="宋体" w:hAnsi="宋体" w:cs="Arial"/>
          <w:color w:val="000000"/>
          <w:kern w:val="0"/>
          <w:sz w:val="28"/>
          <w:szCs w:val="28"/>
        </w:rPr>
        <w:t>4</w:t>
      </w:r>
      <w:r>
        <w:rPr>
          <w:rFonts w:ascii="宋体" w:eastAsia="宋体" w:hAnsi="宋体" w:cs="Arial"/>
          <w:color w:val="000000"/>
          <w:kern w:val="0"/>
          <w:sz w:val="28"/>
          <w:szCs w:val="28"/>
        </w:rPr>
        <w:t>档。</w:t>
      </w:r>
    </w:p>
    <w:p w14:paraId="309FD0AF"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1.</w:t>
      </w:r>
      <w:r>
        <w:rPr>
          <w:rFonts w:ascii="宋体" w:eastAsia="宋体" w:hAnsi="宋体" w:cs="Arial"/>
          <w:color w:val="000000"/>
          <w:kern w:val="0"/>
          <w:sz w:val="28"/>
          <w:szCs w:val="28"/>
        </w:rPr>
        <w:t>科研项目：主持省部级及以上纵向科研项目</w:t>
      </w:r>
      <w:r>
        <w:rPr>
          <w:rFonts w:ascii="宋体" w:eastAsia="宋体" w:hAnsi="宋体" w:cs="Arial"/>
          <w:color w:val="000000"/>
          <w:kern w:val="0"/>
          <w:sz w:val="28"/>
          <w:szCs w:val="28"/>
        </w:rPr>
        <w:t>1</w:t>
      </w:r>
      <w:r>
        <w:rPr>
          <w:rFonts w:ascii="宋体" w:eastAsia="宋体" w:hAnsi="宋体" w:cs="Arial"/>
          <w:color w:val="000000"/>
          <w:kern w:val="0"/>
          <w:sz w:val="28"/>
          <w:szCs w:val="28"/>
        </w:rPr>
        <w:t>项，或主持经学校认定的省部级及以上横向科研项目</w:t>
      </w:r>
      <w:r>
        <w:rPr>
          <w:rFonts w:ascii="宋体" w:eastAsia="宋体" w:hAnsi="宋体" w:cs="Arial"/>
          <w:color w:val="000000"/>
          <w:kern w:val="0"/>
          <w:sz w:val="28"/>
          <w:szCs w:val="28"/>
        </w:rPr>
        <w:t>1</w:t>
      </w:r>
      <w:r>
        <w:rPr>
          <w:rFonts w:ascii="宋体" w:eastAsia="宋体" w:hAnsi="宋体" w:cs="Arial"/>
          <w:color w:val="000000"/>
          <w:kern w:val="0"/>
          <w:sz w:val="28"/>
          <w:szCs w:val="28"/>
        </w:rPr>
        <w:t>项；</w:t>
      </w:r>
    </w:p>
    <w:p w14:paraId="223610AC"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2.</w:t>
      </w:r>
      <w:r>
        <w:rPr>
          <w:rFonts w:ascii="宋体" w:eastAsia="宋体" w:hAnsi="宋体" w:cs="Arial"/>
          <w:color w:val="000000"/>
          <w:kern w:val="0"/>
          <w:sz w:val="28"/>
          <w:szCs w:val="28"/>
        </w:rPr>
        <w:t>学术论文：以第一作者或通讯作者身份发表人文社科五级及以上论文</w:t>
      </w:r>
      <w:r>
        <w:rPr>
          <w:rFonts w:ascii="宋体" w:eastAsia="宋体" w:hAnsi="宋体" w:cs="Arial"/>
          <w:color w:val="000000"/>
          <w:kern w:val="0"/>
          <w:sz w:val="28"/>
          <w:szCs w:val="28"/>
        </w:rPr>
        <w:t>2</w:t>
      </w:r>
      <w:r>
        <w:rPr>
          <w:rFonts w:ascii="宋体" w:eastAsia="宋体" w:hAnsi="宋体" w:cs="Arial"/>
          <w:color w:val="000000"/>
          <w:kern w:val="0"/>
          <w:sz w:val="28"/>
          <w:szCs w:val="28"/>
        </w:rPr>
        <w:t>篇（含视同）；</w:t>
      </w:r>
    </w:p>
    <w:p w14:paraId="46920022"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3.</w:t>
      </w:r>
      <w:r>
        <w:rPr>
          <w:rFonts w:ascii="宋体" w:eastAsia="宋体" w:hAnsi="宋体" w:cs="Arial"/>
          <w:color w:val="000000"/>
          <w:kern w:val="0"/>
          <w:sz w:val="28"/>
          <w:szCs w:val="28"/>
        </w:rPr>
        <w:t>学术著作：以第一作者身份出版不少于</w:t>
      </w:r>
      <w:r>
        <w:rPr>
          <w:rFonts w:ascii="宋体" w:eastAsia="宋体" w:hAnsi="宋体" w:cs="Arial"/>
          <w:color w:val="000000"/>
          <w:kern w:val="0"/>
          <w:sz w:val="28"/>
          <w:szCs w:val="28"/>
        </w:rPr>
        <w:t>20</w:t>
      </w:r>
      <w:r>
        <w:rPr>
          <w:rFonts w:ascii="宋体" w:eastAsia="宋体" w:hAnsi="宋体" w:cs="Arial"/>
          <w:color w:val="000000"/>
          <w:kern w:val="0"/>
          <w:sz w:val="28"/>
          <w:szCs w:val="28"/>
        </w:rPr>
        <w:t>万字的二级及以上学术著作</w:t>
      </w:r>
      <w:r>
        <w:rPr>
          <w:rFonts w:ascii="宋体" w:eastAsia="宋体" w:hAnsi="宋体" w:cs="Arial"/>
          <w:color w:val="000000"/>
          <w:kern w:val="0"/>
          <w:sz w:val="28"/>
          <w:szCs w:val="28"/>
        </w:rPr>
        <w:t>1</w:t>
      </w:r>
      <w:r>
        <w:rPr>
          <w:rFonts w:ascii="宋体" w:eastAsia="宋体" w:hAnsi="宋体" w:cs="Arial"/>
          <w:color w:val="000000"/>
          <w:kern w:val="0"/>
          <w:sz w:val="28"/>
          <w:szCs w:val="28"/>
        </w:rPr>
        <w:t>部；</w:t>
      </w:r>
    </w:p>
    <w:p w14:paraId="16A9CD36"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4.</w:t>
      </w:r>
      <w:r>
        <w:rPr>
          <w:rFonts w:ascii="宋体" w:eastAsia="宋体" w:hAnsi="宋体" w:cs="Arial"/>
          <w:color w:val="000000"/>
          <w:kern w:val="0"/>
          <w:sz w:val="28"/>
          <w:szCs w:val="28"/>
        </w:rPr>
        <w:t>成果奖励：获国家级、省部级教学</w:t>
      </w:r>
      <w:r>
        <w:rPr>
          <w:rFonts w:ascii="宋体" w:eastAsia="宋体" w:hAnsi="宋体" w:cs="Arial"/>
          <w:color w:val="000000"/>
          <w:kern w:val="0"/>
          <w:sz w:val="28"/>
          <w:szCs w:val="28"/>
        </w:rPr>
        <w:t>/</w:t>
      </w:r>
      <w:r>
        <w:rPr>
          <w:rFonts w:ascii="宋体" w:eastAsia="宋体" w:hAnsi="宋体" w:cs="Arial"/>
          <w:color w:val="000000"/>
          <w:kern w:val="0"/>
          <w:sz w:val="28"/>
          <w:szCs w:val="28"/>
        </w:rPr>
        <w:t>科研奖（等级奖、有排名）；</w:t>
      </w:r>
    </w:p>
    <w:p w14:paraId="2CEA7D83"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lastRenderedPageBreak/>
        <w:t>5.</w:t>
      </w:r>
      <w:r>
        <w:rPr>
          <w:rFonts w:ascii="宋体" w:eastAsia="宋体" w:hAnsi="宋体" w:cs="Arial"/>
          <w:color w:val="000000"/>
          <w:kern w:val="0"/>
          <w:sz w:val="28"/>
          <w:szCs w:val="28"/>
        </w:rPr>
        <w:t>教学建设：以第一主持人身份主持省级及以上教学质量工程项目（含在线课程、教改课题、虚拟仿真、产教融合项目等）</w:t>
      </w:r>
      <w:r>
        <w:rPr>
          <w:rFonts w:ascii="宋体" w:eastAsia="宋体" w:hAnsi="宋体" w:cs="Arial" w:hint="eastAsia"/>
          <w:color w:val="000000"/>
          <w:kern w:val="0"/>
          <w:sz w:val="28"/>
          <w:szCs w:val="28"/>
        </w:rPr>
        <w:t>，或获得省级区域二类及以上教师教学竞赛二等奖</w:t>
      </w:r>
      <w:r>
        <w:rPr>
          <w:rFonts w:ascii="宋体" w:eastAsia="宋体" w:hAnsi="宋体" w:cs="Arial"/>
          <w:color w:val="000000"/>
          <w:kern w:val="0"/>
          <w:sz w:val="28"/>
          <w:szCs w:val="28"/>
        </w:rPr>
        <w:t>；</w:t>
      </w:r>
    </w:p>
    <w:p w14:paraId="4C761E77"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6.</w:t>
      </w:r>
      <w:r>
        <w:rPr>
          <w:rFonts w:ascii="宋体" w:eastAsia="宋体" w:hAnsi="宋体" w:cs="Arial"/>
          <w:color w:val="000000"/>
          <w:kern w:val="0"/>
          <w:sz w:val="28"/>
          <w:szCs w:val="28"/>
        </w:rPr>
        <w:t>竞赛指导：指导本科生或研究生参加学校认定的</w:t>
      </w:r>
      <w:r>
        <w:rPr>
          <w:rFonts w:ascii="宋体" w:eastAsia="宋体" w:hAnsi="宋体" w:cs="Arial"/>
          <w:color w:val="000000"/>
          <w:kern w:val="0"/>
          <w:sz w:val="28"/>
          <w:szCs w:val="28"/>
        </w:rPr>
        <w:t>I</w:t>
      </w:r>
      <w:r>
        <w:rPr>
          <w:rFonts w:ascii="宋体" w:eastAsia="宋体" w:hAnsi="宋体" w:cs="Arial"/>
          <w:color w:val="000000"/>
          <w:kern w:val="0"/>
          <w:sz w:val="28"/>
          <w:szCs w:val="28"/>
        </w:rPr>
        <w:t>类甲</w:t>
      </w:r>
      <w:r>
        <w:rPr>
          <w:rFonts w:ascii="宋体" w:eastAsia="宋体" w:hAnsi="宋体" w:cs="Arial" w:hint="eastAsia"/>
          <w:color w:val="000000"/>
          <w:kern w:val="0"/>
          <w:sz w:val="28"/>
          <w:szCs w:val="28"/>
        </w:rPr>
        <w:t>、乙</w:t>
      </w:r>
      <w:r>
        <w:rPr>
          <w:rFonts w:ascii="宋体" w:eastAsia="宋体" w:hAnsi="宋体" w:cs="Arial"/>
          <w:color w:val="000000"/>
          <w:kern w:val="0"/>
          <w:sz w:val="28"/>
          <w:szCs w:val="28"/>
        </w:rPr>
        <w:t>层次竞赛获奖；</w:t>
      </w:r>
    </w:p>
    <w:p w14:paraId="241F1F80"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7.</w:t>
      </w:r>
      <w:r>
        <w:rPr>
          <w:rFonts w:ascii="宋体" w:eastAsia="宋体" w:hAnsi="宋体" w:cs="Arial"/>
          <w:color w:val="000000"/>
          <w:kern w:val="0"/>
          <w:sz w:val="28"/>
          <w:szCs w:val="28"/>
        </w:rPr>
        <w:t>学位论文指导：指导本科生获省团队优秀毕业设计（论文），或指导本科生获省优秀毕业设计（论文）</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或指导研究生获</w:t>
      </w:r>
      <w:r>
        <w:rPr>
          <w:rFonts w:ascii="宋体" w:eastAsia="宋体" w:hAnsi="宋体" w:cs="Arial" w:hint="eastAsia"/>
          <w:color w:val="000000"/>
          <w:kern w:val="0"/>
          <w:sz w:val="28"/>
          <w:szCs w:val="28"/>
        </w:rPr>
        <w:t>省级优秀</w:t>
      </w:r>
      <w:r>
        <w:rPr>
          <w:rFonts w:ascii="宋体" w:eastAsia="宋体" w:hAnsi="宋体" w:cs="Arial"/>
          <w:color w:val="000000"/>
          <w:kern w:val="0"/>
          <w:sz w:val="28"/>
          <w:szCs w:val="28"/>
        </w:rPr>
        <w:t>硕士学位论文；</w:t>
      </w:r>
    </w:p>
    <w:p w14:paraId="7B909FB5"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8.</w:t>
      </w:r>
      <w:r>
        <w:rPr>
          <w:rFonts w:ascii="宋体" w:eastAsia="宋体" w:hAnsi="宋体" w:cs="Arial"/>
          <w:color w:val="000000"/>
          <w:kern w:val="0"/>
          <w:sz w:val="28"/>
          <w:szCs w:val="28"/>
        </w:rPr>
        <w:t>大创项目指导：以第一指导教师身份指导本科生主持国家级大学生创新训练计划项目，或以第一指导教师身份指导研究生主持江苏省研究生科研与实践创新计划项目。</w:t>
      </w:r>
    </w:p>
    <w:p w14:paraId="088FD143" w14:textId="77777777" w:rsidR="0048786D" w:rsidRDefault="00A35116">
      <w:pPr>
        <w:widowControl/>
        <w:spacing w:line="360" w:lineRule="auto"/>
        <w:ind w:firstLineChars="200" w:firstLine="562"/>
        <w:rPr>
          <w:rFonts w:ascii="宋体" w:eastAsia="宋体" w:hAnsi="宋体" w:cs="Arial"/>
          <w:b/>
          <w:bCs/>
          <w:color w:val="000000"/>
          <w:kern w:val="0"/>
          <w:sz w:val="28"/>
          <w:szCs w:val="28"/>
        </w:rPr>
      </w:pPr>
      <w:r>
        <w:rPr>
          <w:rFonts w:ascii="宋体" w:eastAsia="宋体" w:hAnsi="宋体" w:cs="Arial"/>
          <w:b/>
          <w:bCs/>
          <w:color w:val="000000"/>
          <w:kern w:val="0"/>
          <w:sz w:val="28"/>
          <w:szCs w:val="28"/>
        </w:rPr>
        <w:t>B.</w:t>
      </w:r>
      <w:r>
        <w:rPr>
          <w:rFonts w:ascii="宋体" w:eastAsia="宋体" w:hAnsi="宋体" w:cs="Arial"/>
          <w:b/>
          <w:bCs/>
          <w:color w:val="000000"/>
          <w:kern w:val="0"/>
          <w:sz w:val="28"/>
          <w:szCs w:val="28"/>
        </w:rPr>
        <w:t>副教授</w:t>
      </w:r>
      <w:r>
        <w:rPr>
          <w:rFonts w:ascii="宋体" w:eastAsia="宋体" w:hAnsi="宋体" w:cs="Arial"/>
          <w:b/>
          <w:bCs/>
          <w:color w:val="000000"/>
          <w:kern w:val="0"/>
          <w:sz w:val="28"/>
          <w:szCs w:val="28"/>
        </w:rPr>
        <w:t>6</w:t>
      </w:r>
      <w:r>
        <w:rPr>
          <w:rFonts w:ascii="宋体" w:eastAsia="宋体" w:hAnsi="宋体" w:cs="Arial"/>
          <w:b/>
          <w:bCs/>
          <w:color w:val="000000"/>
          <w:kern w:val="0"/>
          <w:sz w:val="28"/>
          <w:szCs w:val="28"/>
        </w:rPr>
        <w:t>档（副高高档）</w:t>
      </w:r>
    </w:p>
    <w:p w14:paraId="11B0ABAE"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聘任对应专业技术职务，满足以下</w:t>
      </w:r>
      <w:r>
        <w:rPr>
          <w:rFonts w:ascii="宋体" w:eastAsia="宋体" w:hAnsi="宋体" w:cs="Arial" w:hint="eastAsia"/>
          <w:color w:val="000000"/>
          <w:kern w:val="0"/>
          <w:sz w:val="28"/>
          <w:szCs w:val="28"/>
        </w:rPr>
        <w:t>两项</w:t>
      </w:r>
      <w:r>
        <w:rPr>
          <w:rFonts w:ascii="宋体" w:eastAsia="宋体" w:hAnsi="宋体" w:cs="Arial"/>
          <w:color w:val="000000"/>
          <w:kern w:val="0"/>
          <w:sz w:val="28"/>
          <w:szCs w:val="28"/>
        </w:rPr>
        <w:t>条件，经</w:t>
      </w:r>
      <w:r>
        <w:rPr>
          <w:rFonts w:ascii="宋体" w:eastAsia="宋体" w:hAnsi="宋体" w:cs="Arial" w:hint="eastAsia"/>
          <w:color w:val="000000"/>
          <w:kern w:val="0"/>
          <w:sz w:val="28"/>
          <w:szCs w:val="28"/>
        </w:rPr>
        <w:t>申报</w:t>
      </w:r>
      <w:r>
        <w:rPr>
          <w:rFonts w:ascii="宋体" w:eastAsia="宋体" w:hAnsi="宋体" w:cs="Arial"/>
          <w:color w:val="000000"/>
          <w:kern w:val="0"/>
          <w:sz w:val="28"/>
          <w:szCs w:val="28"/>
        </w:rPr>
        <w:t>评审确定为</w:t>
      </w:r>
      <w:r>
        <w:rPr>
          <w:rFonts w:ascii="宋体" w:eastAsia="宋体" w:hAnsi="宋体" w:cs="Arial" w:hint="eastAsia"/>
          <w:color w:val="000000"/>
          <w:kern w:val="0"/>
          <w:sz w:val="28"/>
          <w:szCs w:val="28"/>
        </w:rPr>
        <w:t>副</w:t>
      </w:r>
      <w:r>
        <w:rPr>
          <w:rFonts w:ascii="宋体" w:eastAsia="宋体" w:hAnsi="宋体" w:cs="Arial"/>
          <w:color w:val="000000"/>
          <w:kern w:val="0"/>
          <w:sz w:val="28"/>
          <w:szCs w:val="28"/>
        </w:rPr>
        <w:t>教授</w:t>
      </w:r>
      <w:r>
        <w:rPr>
          <w:rFonts w:ascii="宋体" w:eastAsia="宋体" w:hAnsi="宋体" w:cs="Arial"/>
          <w:color w:val="000000"/>
          <w:kern w:val="0"/>
          <w:sz w:val="28"/>
          <w:szCs w:val="28"/>
        </w:rPr>
        <w:t>6</w:t>
      </w:r>
      <w:r>
        <w:rPr>
          <w:rFonts w:ascii="宋体" w:eastAsia="宋体" w:hAnsi="宋体" w:cs="Arial"/>
          <w:color w:val="000000"/>
          <w:kern w:val="0"/>
          <w:sz w:val="28"/>
          <w:szCs w:val="28"/>
        </w:rPr>
        <w:t>档。</w:t>
      </w:r>
    </w:p>
    <w:p w14:paraId="016A0A60"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1.</w:t>
      </w:r>
      <w:r>
        <w:rPr>
          <w:rFonts w:ascii="宋体" w:eastAsia="宋体" w:hAnsi="宋体" w:cs="Arial"/>
          <w:color w:val="000000"/>
          <w:kern w:val="0"/>
          <w:sz w:val="28"/>
          <w:szCs w:val="28"/>
        </w:rPr>
        <w:t>科研项目：主持省部级及以上纵向科研项目</w:t>
      </w:r>
      <w:r>
        <w:rPr>
          <w:rFonts w:ascii="宋体" w:eastAsia="宋体" w:hAnsi="宋体" w:cs="Arial"/>
          <w:color w:val="000000"/>
          <w:kern w:val="0"/>
          <w:sz w:val="28"/>
          <w:szCs w:val="28"/>
        </w:rPr>
        <w:t>1</w:t>
      </w:r>
      <w:r>
        <w:rPr>
          <w:rFonts w:ascii="宋体" w:eastAsia="宋体" w:hAnsi="宋体" w:cs="Arial"/>
          <w:color w:val="000000"/>
          <w:kern w:val="0"/>
          <w:sz w:val="28"/>
          <w:szCs w:val="28"/>
        </w:rPr>
        <w:t>项，或主持横向科研项目（</w:t>
      </w:r>
      <w:r>
        <w:rPr>
          <w:rFonts w:ascii="宋体" w:eastAsia="宋体" w:hAnsi="宋体" w:cs="Arial" w:hint="eastAsia"/>
          <w:color w:val="000000"/>
          <w:kern w:val="0"/>
          <w:sz w:val="28"/>
          <w:szCs w:val="28"/>
        </w:rPr>
        <w:t>累计</w:t>
      </w:r>
      <w:r>
        <w:rPr>
          <w:rFonts w:ascii="宋体" w:eastAsia="宋体" w:hAnsi="宋体" w:cs="Arial"/>
          <w:color w:val="000000"/>
          <w:kern w:val="0"/>
          <w:sz w:val="28"/>
          <w:szCs w:val="28"/>
        </w:rPr>
        <w:t>到账经费</w:t>
      </w:r>
      <w:r>
        <w:rPr>
          <w:rFonts w:ascii="宋体" w:eastAsia="宋体" w:hAnsi="宋体" w:cs="Arial"/>
          <w:color w:val="000000"/>
          <w:kern w:val="0"/>
          <w:sz w:val="28"/>
          <w:szCs w:val="28"/>
        </w:rPr>
        <w:t>10</w:t>
      </w:r>
      <w:r>
        <w:rPr>
          <w:rFonts w:ascii="宋体" w:eastAsia="宋体" w:hAnsi="宋体" w:cs="Arial"/>
          <w:color w:val="000000"/>
          <w:kern w:val="0"/>
          <w:sz w:val="28"/>
          <w:szCs w:val="28"/>
        </w:rPr>
        <w:t>万元及以上）</w:t>
      </w:r>
      <w:r>
        <w:rPr>
          <w:rFonts w:ascii="宋体" w:eastAsia="宋体" w:hAnsi="宋体" w:cs="Arial"/>
          <w:color w:val="000000"/>
          <w:kern w:val="0"/>
          <w:sz w:val="28"/>
          <w:szCs w:val="28"/>
        </w:rPr>
        <w:t>1</w:t>
      </w:r>
      <w:r>
        <w:rPr>
          <w:rFonts w:ascii="宋体" w:eastAsia="宋体" w:hAnsi="宋体" w:cs="Arial"/>
          <w:color w:val="000000"/>
          <w:kern w:val="0"/>
          <w:sz w:val="28"/>
          <w:szCs w:val="28"/>
        </w:rPr>
        <w:t>项；</w:t>
      </w:r>
    </w:p>
    <w:p w14:paraId="2F2B5F16"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2.</w:t>
      </w:r>
      <w:r>
        <w:rPr>
          <w:rFonts w:ascii="宋体" w:eastAsia="宋体" w:hAnsi="宋体" w:cs="Arial"/>
          <w:color w:val="000000"/>
          <w:kern w:val="0"/>
          <w:sz w:val="28"/>
          <w:szCs w:val="28"/>
        </w:rPr>
        <w:t>学术论文：以第一作者</w:t>
      </w:r>
      <w:r>
        <w:rPr>
          <w:rFonts w:ascii="宋体" w:eastAsia="宋体" w:hAnsi="宋体" w:cs="Arial"/>
          <w:color w:val="000000"/>
          <w:kern w:val="0"/>
          <w:sz w:val="28"/>
          <w:szCs w:val="28"/>
        </w:rPr>
        <w:t>或通讯作者身份发表人文社科五级及以上论文</w:t>
      </w:r>
      <w:r>
        <w:rPr>
          <w:rFonts w:ascii="宋体" w:eastAsia="宋体" w:hAnsi="宋体" w:cs="Arial"/>
          <w:color w:val="000000"/>
          <w:kern w:val="0"/>
          <w:sz w:val="28"/>
          <w:szCs w:val="28"/>
        </w:rPr>
        <w:t>1</w:t>
      </w:r>
      <w:r>
        <w:rPr>
          <w:rFonts w:ascii="宋体" w:eastAsia="宋体" w:hAnsi="宋体" w:cs="Arial"/>
          <w:color w:val="000000"/>
          <w:kern w:val="0"/>
          <w:sz w:val="28"/>
          <w:szCs w:val="28"/>
        </w:rPr>
        <w:t>篇（含视同）；</w:t>
      </w:r>
    </w:p>
    <w:p w14:paraId="36BC701E"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3.</w:t>
      </w:r>
      <w:r>
        <w:rPr>
          <w:rFonts w:ascii="宋体" w:eastAsia="宋体" w:hAnsi="宋体" w:cs="Arial"/>
          <w:color w:val="000000"/>
          <w:kern w:val="0"/>
          <w:sz w:val="28"/>
          <w:szCs w:val="28"/>
        </w:rPr>
        <w:t>学术著作：以第一作者身份出版不少于</w:t>
      </w:r>
      <w:r>
        <w:rPr>
          <w:rFonts w:ascii="宋体" w:eastAsia="宋体" w:hAnsi="宋体" w:cs="Arial"/>
          <w:color w:val="000000"/>
          <w:kern w:val="0"/>
          <w:sz w:val="28"/>
          <w:szCs w:val="28"/>
        </w:rPr>
        <w:t>15</w:t>
      </w:r>
      <w:r>
        <w:rPr>
          <w:rFonts w:ascii="宋体" w:eastAsia="宋体" w:hAnsi="宋体" w:cs="Arial"/>
          <w:color w:val="000000"/>
          <w:kern w:val="0"/>
          <w:sz w:val="28"/>
          <w:szCs w:val="28"/>
        </w:rPr>
        <w:t>万字的二级及以上学术著作</w:t>
      </w:r>
      <w:r>
        <w:rPr>
          <w:rFonts w:ascii="宋体" w:eastAsia="宋体" w:hAnsi="宋体" w:cs="Arial"/>
          <w:color w:val="000000"/>
          <w:kern w:val="0"/>
          <w:sz w:val="28"/>
          <w:szCs w:val="28"/>
        </w:rPr>
        <w:t>1</w:t>
      </w:r>
      <w:r>
        <w:rPr>
          <w:rFonts w:ascii="宋体" w:eastAsia="宋体" w:hAnsi="宋体" w:cs="Arial"/>
          <w:color w:val="000000"/>
          <w:kern w:val="0"/>
          <w:sz w:val="28"/>
          <w:szCs w:val="28"/>
        </w:rPr>
        <w:t>部；</w:t>
      </w:r>
    </w:p>
    <w:p w14:paraId="19FCB44E"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4.</w:t>
      </w:r>
      <w:r>
        <w:rPr>
          <w:rFonts w:ascii="宋体" w:eastAsia="宋体" w:hAnsi="宋体" w:cs="Arial"/>
          <w:color w:val="000000"/>
          <w:kern w:val="0"/>
          <w:sz w:val="28"/>
          <w:szCs w:val="28"/>
        </w:rPr>
        <w:t>成果奖励：获国家级、省部级教学</w:t>
      </w:r>
      <w:r>
        <w:rPr>
          <w:rFonts w:ascii="宋体" w:eastAsia="宋体" w:hAnsi="宋体" w:cs="Arial"/>
          <w:color w:val="000000"/>
          <w:kern w:val="0"/>
          <w:sz w:val="28"/>
          <w:szCs w:val="28"/>
        </w:rPr>
        <w:t>/</w:t>
      </w:r>
      <w:r>
        <w:rPr>
          <w:rFonts w:ascii="宋体" w:eastAsia="宋体" w:hAnsi="宋体" w:cs="Arial"/>
          <w:color w:val="000000"/>
          <w:kern w:val="0"/>
          <w:sz w:val="28"/>
          <w:szCs w:val="28"/>
        </w:rPr>
        <w:t>科研奖（等级奖、有排名），或市厅级教学</w:t>
      </w:r>
      <w:r>
        <w:rPr>
          <w:rFonts w:ascii="宋体" w:eastAsia="宋体" w:hAnsi="宋体" w:cs="Arial"/>
          <w:color w:val="000000"/>
          <w:kern w:val="0"/>
          <w:sz w:val="28"/>
          <w:szCs w:val="28"/>
        </w:rPr>
        <w:t>/</w:t>
      </w:r>
      <w:r>
        <w:rPr>
          <w:rFonts w:ascii="宋体" w:eastAsia="宋体" w:hAnsi="宋体" w:cs="Arial"/>
          <w:color w:val="000000"/>
          <w:kern w:val="0"/>
          <w:sz w:val="28"/>
          <w:szCs w:val="28"/>
        </w:rPr>
        <w:t>科研奖一等奖；</w:t>
      </w:r>
    </w:p>
    <w:p w14:paraId="13A9E34B"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lastRenderedPageBreak/>
        <w:t>5.</w:t>
      </w:r>
      <w:r>
        <w:rPr>
          <w:rFonts w:ascii="宋体" w:eastAsia="宋体" w:hAnsi="宋体" w:cs="Arial"/>
          <w:color w:val="000000"/>
          <w:kern w:val="0"/>
          <w:sz w:val="28"/>
          <w:szCs w:val="28"/>
        </w:rPr>
        <w:t>教学建设：以主持人身份主持省级及以上教学质量工程项目（含在线课程、教改课题、虚拟仿真、产教融合项目等）</w:t>
      </w:r>
      <w:r>
        <w:rPr>
          <w:rFonts w:ascii="宋体" w:eastAsia="宋体" w:hAnsi="宋体" w:cs="Arial" w:hint="eastAsia"/>
          <w:color w:val="000000"/>
          <w:kern w:val="0"/>
          <w:sz w:val="28"/>
          <w:szCs w:val="28"/>
        </w:rPr>
        <w:t>，或获得省级区域二类及以上教师教学竞赛二等奖</w:t>
      </w:r>
      <w:r>
        <w:rPr>
          <w:rFonts w:ascii="宋体" w:eastAsia="宋体" w:hAnsi="宋体" w:cs="Arial"/>
          <w:color w:val="000000"/>
          <w:kern w:val="0"/>
          <w:sz w:val="28"/>
          <w:szCs w:val="28"/>
        </w:rPr>
        <w:t>；</w:t>
      </w:r>
    </w:p>
    <w:p w14:paraId="289B192B"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6.</w:t>
      </w:r>
      <w:r>
        <w:rPr>
          <w:rFonts w:ascii="宋体" w:eastAsia="宋体" w:hAnsi="宋体" w:cs="Arial"/>
          <w:color w:val="000000"/>
          <w:kern w:val="0"/>
          <w:sz w:val="28"/>
          <w:szCs w:val="28"/>
        </w:rPr>
        <w:t>竞赛指导：指导本科生或研究生参加学校认定的</w:t>
      </w:r>
      <w:r>
        <w:rPr>
          <w:rFonts w:ascii="宋体" w:eastAsia="宋体" w:hAnsi="宋体" w:cs="Arial"/>
          <w:color w:val="000000"/>
          <w:kern w:val="0"/>
          <w:sz w:val="28"/>
          <w:szCs w:val="28"/>
        </w:rPr>
        <w:t>I</w:t>
      </w:r>
      <w:r>
        <w:rPr>
          <w:rFonts w:ascii="宋体" w:eastAsia="宋体" w:hAnsi="宋体" w:cs="Arial"/>
          <w:color w:val="000000"/>
          <w:kern w:val="0"/>
          <w:sz w:val="28"/>
          <w:szCs w:val="28"/>
        </w:rPr>
        <w:t>类甲、乙</w:t>
      </w:r>
      <w:r>
        <w:rPr>
          <w:rFonts w:ascii="宋体" w:eastAsia="宋体" w:hAnsi="宋体" w:cs="Arial" w:hint="eastAsia"/>
          <w:color w:val="000000"/>
          <w:kern w:val="0"/>
          <w:sz w:val="28"/>
          <w:szCs w:val="28"/>
        </w:rPr>
        <w:t>、丙</w:t>
      </w:r>
      <w:r>
        <w:rPr>
          <w:rFonts w:ascii="宋体" w:eastAsia="宋体" w:hAnsi="宋体" w:cs="Arial"/>
          <w:color w:val="000000"/>
          <w:kern w:val="0"/>
          <w:sz w:val="28"/>
          <w:szCs w:val="28"/>
        </w:rPr>
        <w:t>层次竞赛获奖；</w:t>
      </w:r>
    </w:p>
    <w:p w14:paraId="08A828CE"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7.</w:t>
      </w:r>
      <w:r>
        <w:rPr>
          <w:rFonts w:ascii="宋体" w:eastAsia="宋体" w:hAnsi="宋体" w:cs="Arial"/>
          <w:color w:val="000000"/>
          <w:kern w:val="0"/>
          <w:sz w:val="28"/>
          <w:szCs w:val="28"/>
        </w:rPr>
        <w:t>学位论文指导：指导本科生获校级团队优秀毕业设计（论文）</w:t>
      </w:r>
      <w:r>
        <w:rPr>
          <w:rFonts w:ascii="宋体" w:eastAsia="宋体" w:hAnsi="宋体" w:cs="Arial"/>
          <w:color w:val="000000"/>
          <w:kern w:val="0"/>
          <w:sz w:val="28"/>
          <w:szCs w:val="28"/>
        </w:rPr>
        <w:t>或校级优秀毕业设计（论文）（排名第一）；指导</w:t>
      </w:r>
      <w:r>
        <w:rPr>
          <w:rFonts w:ascii="宋体" w:eastAsia="宋体" w:hAnsi="宋体" w:cs="Arial" w:hint="eastAsia"/>
          <w:color w:val="000000"/>
          <w:kern w:val="0"/>
          <w:sz w:val="28"/>
          <w:szCs w:val="28"/>
        </w:rPr>
        <w:t>研究生获</w:t>
      </w:r>
      <w:r>
        <w:rPr>
          <w:rFonts w:ascii="宋体" w:eastAsia="宋体" w:hAnsi="宋体" w:cs="Arial"/>
          <w:color w:val="000000"/>
          <w:kern w:val="0"/>
          <w:sz w:val="28"/>
          <w:szCs w:val="28"/>
        </w:rPr>
        <w:t>校级</w:t>
      </w:r>
      <w:r>
        <w:rPr>
          <w:rFonts w:ascii="宋体" w:eastAsia="宋体" w:hAnsi="宋体" w:cs="Arial" w:hint="eastAsia"/>
          <w:color w:val="000000"/>
          <w:kern w:val="0"/>
          <w:sz w:val="28"/>
          <w:szCs w:val="28"/>
        </w:rPr>
        <w:t>优秀</w:t>
      </w:r>
      <w:r>
        <w:rPr>
          <w:rFonts w:ascii="宋体" w:eastAsia="宋体" w:hAnsi="宋体" w:cs="Arial"/>
          <w:color w:val="000000"/>
          <w:kern w:val="0"/>
          <w:sz w:val="28"/>
          <w:szCs w:val="28"/>
        </w:rPr>
        <w:t>硕士学位论文（排名第一）</w:t>
      </w:r>
      <w:r>
        <w:rPr>
          <w:rFonts w:ascii="宋体" w:eastAsia="宋体" w:hAnsi="宋体" w:cs="Arial" w:hint="eastAsia"/>
          <w:color w:val="000000"/>
          <w:kern w:val="0"/>
          <w:sz w:val="28"/>
          <w:szCs w:val="28"/>
        </w:rPr>
        <w:t>；</w:t>
      </w:r>
    </w:p>
    <w:p w14:paraId="78B125E5"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8.</w:t>
      </w:r>
      <w:r>
        <w:rPr>
          <w:rFonts w:ascii="宋体" w:eastAsia="宋体" w:hAnsi="宋体" w:cs="Arial"/>
          <w:color w:val="000000"/>
          <w:kern w:val="0"/>
          <w:sz w:val="28"/>
          <w:szCs w:val="28"/>
        </w:rPr>
        <w:t>大创项目指导：以第一指导教师身份指导本科生主持省级及以上大学生创新训练计划项目，或指导研究生主持江苏省研究生科研与实践创新计划项目。</w:t>
      </w:r>
    </w:p>
    <w:p w14:paraId="3B08FE2A" w14:textId="77777777" w:rsidR="0048786D" w:rsidRDefault="00A35116">
      <w:pPr>
        <w:widowControl/>
        <w:spacing w:line="360" w:lineRule="auto"/>
        <w:ind w:firstLineChars="200" w:firstLine="562"/>
        <w:rPr>
          <w:rFonts w:ascii="宋体" w:eastAsia="宋体" w:hAnsi="宋体" w:cs="Arial"/>
          <w:b/>
          <w:bCs/>
          <w:color w:val="000000"/>
          <w:kern w:val="0"/>
          <w:sz w:val="28"/>
          <w:szCs w:val="28"/>
        </w:rPr>
      </w:pPr>
      <w:r>
        <w:rPr>
          <w:rFonts w:ascii="宋体" w:eastAsia="宋体" w:hAnsi="宋体" w:cs="Arial"/>
          <w:b/>
          <w:bCs/>
          <w:color w:val="000000"/>
          <w:kern w:val="0"/>
          <w:sz w:val="28"/>
          <w:szCs w:val="28"/>
        </w:rPr>
        <w:t>C.</w:t>
      </w:r>
      <w:r>
        <w:rPr>
          <w:rFonts w:ascii="宋体" w:eastAsia="宋体" w:hAnsi="宋体" w:cs="Arial"/>
          <w:b/>
          <w:bCs/>
          <w:color w:val="000000"/>
          <w:kern w:val="0"/>
          <w:sz w:val="28"/>
          <w:szCs w:val="28"/>
        </w:rPr>
        <w:t>副教授</w:t>
      </w:r>
      <w:r>
        <w:rPr>
          <w:rFonts w:ascii="宋体" w:eastAsia="宋体" w:hAnsi="宋体" w:cs="Arial"/>
          <w:b/>
          <w:bCs/>
          <w:color w:val="000000"/>
          <w:kern w:val="0"/>
          <w:sz w:val="28"/>
          <w:szCs w:val="28"/>
        </w:rPr>
        <w:t>7</w:t>
      </w:r>
      <w:r>
        <w:rPr>
          <w:rFonts w:ascii="宋体" w:eastAsia="宋体" w:hAnsi="宋体" w:cs="Arial"/>
          <w:b/>
          <w:bCs/>
          <w:color w:val="000000"/>
          <w:kern w:val="0"/>
          <w:sz w:val="28"/>
          <w:szCs w:val="28"/>
        </w:rPr>
        <w:t>档（副高中档）</w:t>
      </w:r>
    </w:p>
    <w:p w14:paraId="64551DAA"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聘任对应专业技术职务，满足以下</w:t>
      </w:r>
      <w:r>
        <w:rPr>
          <w:rFonts w:ascii="宋体" w:eastAsia="宋体" w:hAnsi="宋体" w:cs="Arial" w:hint="eastAsia"/>
          <w:color w:val="000000"/>
          <w:kern w:val="0"/>
          <w:sz w:val="28"/>
          <w:szCs w:val="28"/>
        </w:rPr>
        <w:t>一项</w:t>
      </w:r>
      <w:r>
        <w:rPr>
          <w:rFonts w:ascii="宋体" w:eastAsia="宋体" w:hAnsi="宋体" w:cs="Arial"/>
          <w:color w:val="000000"/>
          <w:kern w:val="0"/>
          <w:sz w:val="28"/>
          <w:szCs w:val="28"/>
        </w:rPr>
        <w:t>条件，经</w:t>
      </w:r>
      <w:r>
        <w:rPr>
          <w:rFonts w:ascii="宋体" w:eastAsia="宋体" w:hAnsi="宋体" w:cs="Arial" w:hint="eastAsia"/>
          <w:color w:val="000000"/>
          <w:kern w:val="0"/>
          <w:sz w:val="28"/>
          <w:szCs w:val="28"/>
        </w:rPr>
        <w:t>申报</w:t>
      </w:r>
      <w:r>
        <w:rPr>
          <w:rFonts w:ascii="宋体" w:eastAsia="宋体" w:hAnsi="宋体" w:cs="Arial"/>
          <w:color w:val="000000"/>
          <w:kern w:val="0"/>
          <w:sz w:val="28"/>
          <w:szCs w:val="28"/>
        </w:rPr>
        <w:t>评审确定为</w:t>
      </w:r>
      <w:r>
        <w:rPr>
          <w:rFonts w:ascii="宋体" w:eastAsia="宋体" w:hAnsi="宋体" w:cs="Arial" w:hint="eastAsia"/>
          <w:color w:val="000000"/>
          <w:kern w:val="0"/>
          <w:sz w:val="28"/>
          <w:szCs w:val="28"/>
        </w:rPr>
        <w:t>副</w:t>
      </w:r>
      <w:r>
        <w:rPr>
          <w:rFonts w:ascii="宋体" w:eastAsia="宋体" w:hAnsi="宋体" w:cs="Arial"/>
          <w:color w:val="000000"/>
          <w:kern w:val="0"/>
          <w:sz w:val="28"/>
          <w:szCs w:val="28"/>
        </w:rPr>
        <w:t>教授</w:t>
      </w:r>
      <w:r>
        <w:rPr>
          <w:rFonts w:ascii="宋体" w:eastAsia="宋体" w:hAnsi="宋体" w:cs="Arial"/>
          <w:color w:val="000000"/>
          <w:kern w:val="0"/>
          <w:sz w:val="28"/>
          <w:szCs w:val="28"/>
        </w:rPr>
        <w:t>7</w:t>
      </w:r>
      <w:r>
        <w:rPr>
          <w:rFonts w:ascii="宋体" w:eastAsia="宋体" w:hAnsi="宋体" w:cs="Arial"/>
          <w:color w:val="000000"/>
          <w:kern w:val="0"/>
          <w:sz w:val="28"/>
          <w:szCs w:val="28"/>
        </w:rPr>
        <w:t>档。</w:t>
      </w:r>
    </w:p>
    <w:p w14:paraId="5E489CC4"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1.</w:t>
      </w:r>
      <w:r>
        <w:rPr>
          <w:rFonts w:ascii="宋体" w:eastAsia="宋体" w:hAnsi="宋体" w:cs="Arial"/>
          <w:color w:val="000000"/>
          <w:kern w:val="0"/>
          <w:sz w:val="28"/>
          <w:szCs w:val="28"/>
        </w:rPr>
        <w:t>科研项目：主持市厅级及以上纵向科研项目</w:t>
      </w:r>
      <w:r>
        <w:rPr>
          <w:rFonts w:ascii="宋体" w:eastAsia="宋体" w:hAnsi="宋体" w:cs="Arial"/>
          <w:color w:val="000000"/>
          <w:kern w:val="0"/>
          <w:sz w:val="28"/>
          <w:szCs w:val="28"/>
        </w:rPr>
        <w:t>1</w:t>
      </w:r>
      <w:r>
        <w:rPr>
          <w:rFonts w:ascii="宋体" w:eastAsia="宋体" w:hAnsi="宋体" w:cs="Arial"/>
          <w:color w:val="000000"/>
          <w:kern w:val="0"/>
          <w:sz w:val="28"/>
          <w:szCs w:val="28"/>
        </w:rPr>
        <w:t>项，或主持横向科研项目（</w:t>
      </w:r>
      <w:r>
        <w:rPr>
          <w:rFonts w:ascii="宋体" w:eastAsia="宋体" w:hAnsi="宋体" w:cs="Arial" w:hint="eastAsia"/>
          <w:color w:val="000000"/>
          <w:kern w:val="0"/>
          <w:sz w:val="28"/>
          <w:szCs w:val="28"/>
        </w:rPr>
        <w:t>累计</w:t>
      </w:r>
      <w:r>
        <w:rPr>
          <w:rFonts w:ascii="宋体" w:eastAsia="宋体" w:hAnsi="宋体" w:cs="Arial"/>
          <w:color w:val="000000"/>
          <w:kern w:val="0"/>
          <w:sz w:val="28"/>
          <w:szCs w:val="28"/>
        </w:rPr>
        <w:t>到账经费</w:t>
      </w:r>
      <w:r>
        <w:rPr>
          <w:rFonts w:ascii="宋体" w:eastAsia="宋体" w:hAnsi="宋体" w:cs="Arial"/>
          <w:color w:val="000000"/>
          <w:kern w:val="0"/>
          <w:sz w:val="28"/>
          <w:szCs w:val="28"/>
        </w:rPr>
        <w:t>5</w:t>
      </w:r>
      <w:r>
        <w:rPr>
          <w:rFonts w:ascii="宋体" w:eastAsia="宋体" w:hAnsi="宋体" w:cs="Arial"/>
          <w:color w:val="000000"/>
          <w:kern w:val="0"/>
          <w:sz w:val="28"/>
          <w:szCs w:val="28"/>
        </w:rPr>
        <w:t>万元及以上）</w:t>
      </w:r>
      <w:r>
        <w:rPr>
          <w:rFonts w:ascii="宋体" w:eastAsia="宋体" w:hAnsi="宋体" w:cs="Arial"/>
          <w:color w:val="000000"/>
          <w:kern w:val="0"/>
          <w:sz w:val="28"/>
          <w:szCs w:val="28"/>
        </w:rPr>
        <w:t>1</w:t>
      </w:r>
      <w:r>
        <w:rPr>
          <w:rFonts w:ascii="宋体" w:eastAsia="宋体" w:hAnsi="宋体" w:cs="Arial"/>
          <w:color w:val="000000"/>
          <w:kern w:val="0"/>
          <w:sz w:val="28"/>
          <w:szCs w:val="28"/>
        </w:rPr>
        <w:t>项；</w:t>
      </w:r>
    </w:p>
    <w:p w14:paraId="4F9EFF78"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2.</w:t>
      </w:r>
      <w:r>
        <w:rPr>
          <w:rFonts w:ascii="宋体" w:eastAsia="宋体" w:hAnsi="宋体" w:cs="Arial"/>
          <w:color w:val="000000"/>
          <w:kern w:val="0"/>
          <w:sz w:val="28"/>
          <w:szCs w:val="28"/>
        </w:rPr>
        <w:t>学术论文：以第一作者或通讯作者身份发表人文社科六级及以上论文</w:t>
      </w:r>
      <w:r>
        <w:rPr>
          <w:rFonts w:ascii="宋体" w:eastAsia="宋体" w:hAnsi="宋体" w:cs="Arial"/>
          <w:color w:val="000000"/>
          <w:kern w:val="0"/>
          <w:sz w:val="28"/>
          <w:szCs w:val="28"/>
        </w:rPr>
        <w:t>2</w:t>
      </w:r>
      <w:r>
        <w:rPr>
          <w:rFonts w:ascii="宋体" w:eastAsia="宋体" w:hAnsi="宋体" w:cs="Arial"/>
          <w:color w:val="000000"/>
          <w:kern w:val="0"/>
          <w:sz w:val="28"/>
          <w:szCs w:val="28"/>
        </w:rPr>
        <w:t>篇（含视同）；</w:t>
      </w:r>
    </w:p>
    <w:p w14:paraId="4D5FADBD"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3.</w:t>
      </w:r>
      <w:r>
        <w:rPr>
          <w:rFonts w:ascii="宋体" w:eastAsia="宋体" w:hAnsi="宋体" w:cs="Arial"/>
          <w:color w:val="000000"/>
          <w:kern w:val="0"/>
          <w:sz w:val="28"/>
          <w:szCs w:val="28"/>
        </w:rPr>
        <w:t>学术著作：以第一作者身份出版二级及以上学术著作</w:t>
      </w:r>
      <w:r>
        <w:rPr>
          <w:rFonts w:ascii="宋体" w:eastAsia="宋体" w:hAnsi="宋体" w:cs="Arial"/>
          <w:color w:val="000000"/>
          <w:kern w:val="0"/>
          <w:sz w:val="28"/>
          <w:szCs w:val="28"/>
        </w:rPr>
        <w:t>1</w:t>
      </w:r>
      <w:r>
        <w:rPr>
          <w:rFonts w:ascii="宋体" w:eastAsia="宋体" w:hAnsi="宋体" w:cs="Arial"/>
          <w:color w:val="000000"/>
          <w:kern w:val="0"/>
          <w:sz w:val="28"/>
          <w:szCs w:val="28"/>
        </w:rPr>
        <w:t>部；</w:t>
      </w:r>
    </w:p>
    <w:p w14:paraId="7199F3C9"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4.</w:t>
      </w:r>
      <w:r>
        <w:rPr>
          <w:rFonts w:ascii="宋体" w:eastAsia="宋体" w:hAnsi="宋体" w:cs="Arial"/>
          <w:color w:val="000000"/>
          <w:kern w:val="0"/>
          <w:sz w:val="28"/>
          <w:szCs w:val="28"/>
        </w:rPr>
        <w:t>成果奖励：获国家级、省部级、市厅级教学</w:t>
      </w:r>
      <w:r>
        <w:rPr>
          <w:rFonts w:ascii="宋体" w:eastAsia="宋体" w:hAnsi="宋体" w:cs="Arial"/>
          <w:color w:val="000000"/>
          <w:kern w:val="0"/>
          <w:sz w:val="28"/>
          <w:szCs w:val="28"/>
        </w:rPr>
        <w:t>/</w:t>
      </w:r>
      <w:r>
        <w:rPr>
          <w:rFonts w:ascii="宋体" w:eastAsia="宋体" w:hAnsi="宋体" w:cs="Arial"/>
          <w:color w:val="000000"/>
          <w:kern w:val="0"/>
          <w:sz w:val="28"/>
          <w:szCs w:val="28"/>
        </w:rPr>
        <w:t>科研奖（等级奖、有排名）；</w:t>
      </w:r>
    </w:p>
    <w:p w14:paraId="7C6450AF"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lastRenderedPageBreak/>
        <w:t>5.</w:t>
      </w:r>
      <w:r>
        <w:rPr>
          <w:rFonts w:ascii="宋体" w:eastAsia="宋体" w:hAnsi="宋体" w:cs="Arial"/>
          <w:color w:val="000000"/>
          <w:kern w:val="0"/>
          <w:sz w:val="28"/>
          <w:szCs w:val="28"/>
        </w:rPr>
        <w:t>教学建设：以第一主持人身份主持校级及以上教学质量工程项目（含在线课程、教改课题、虚拟仿真、产教融合项目等）；</w:t>
      </w:r>
    </w:p>
    <w:p w14:paraId="2E00309D"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6.</w:t>
      </w:r>
      <w:r>
        <w:rPr>
          <w:rFonts w:ascii="宋体" w:eastAsia="宋体" w:hAnsi="宋体" w:cs="Arial"/>
          <w:color w:val="000000"/>
          <w:kern w:val="0"/>
          <w:sz w:val="28"/>
          <w:szCs w:val="28"/>
        </w:rPr>
        <w:t>竞赛指导：指导本科生或研究生参加学校认定的</w:t>
      </w:r>
      <w:r>
        <w:rPr>
          <w:rFonts w:ascii="宋体" w:eastAsia="宋体" w:hAnsi="宋体" w:cs="Arial"/>
          <w:color w:val="000000"/>
          <w:kern w:val="0"/>
          <w:sz w:val="28"/>
          <w:szCs w:val="28"/>
        </w:rPr>
        <w:t>I</w:t>
      </w:r>
      <w:r>
        <w:rPr>
          <w:rFonts w:ascii="宋体" w:eastAsia="宋体" w:hAnsi="宋体" w:cs="Arial"/>
          <w:color w:val="000000"/>
          <w:kern w:val="0"/>
          <w:sz w:val="28"/>
          <w:szCs w:val="28"/>
        </w:rPr>
        <w:t>类甲、乙、丙</w:t>
      </w:r>
      <w:r>
        <w:rPr>
          <w:rFonts w:ascii="宋体" w:eastAsia="宋体" w:hAnsi="宋体" w:cs="Arial" w:hint="eastAsia"/>
          <w:color w:val="000000"/>
          <w:kern w:val="0"/>
          <w:sz w:val="28"/>
          <w:szCs w:val="28"/>
        </w:rPr>
        <w:t>、丁</w:t>
      </w:r>
      <w:r>
        <w:rPr>
          <w:rFonts w:ascii="宋体" w:eastAsia="宋体" w:hAnsi="宋体" w:cs="Arial"/>
          <w:color w:val="000000"/>
          <w:kern w:val="0"/>
          <w:sz w:val="28"/>
          <w:szCs w:val="28"/>
        </w:rPr>
        <w:t>层次竞赛、</w:t>
      </w:r>
      <w:r>
        <w:rPr>
          <w:rFonts w:ascii="宋体" w:eastAsia="宋体" w:hAnsi="宋体" w:cs="Arial"/>
          <w:color w:val="000000"/>
          <w:kern w:val="0"/>
          <w:sz w:val="28"/>
          <w:szCs w:val="28"/>
        </w:rPr>
        <w:t>II</w:t>
      </w:r>
      <w:r>
        <w:rPr>
          <w:rFonts w:ascii="宋体" w:eastAsia="宋体" w:hAnsi="宋体" w:cs="Arial"/>
          <w:color w:val="000000"/>
          <w:kern w:val="0"/>
          <w:sz w:val="28"/>
          <w:szCs w:val="28"/>
        </w:rPr>
        <w:t>类竞赛获奖；</w:t>
      </w:r>
    </w:p>
    <w:p w14:paraId="30EC9939"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7.</w:t>
      </w:r>
      <w:r>
        <w:rPr>
          <w:rFonts w:ascii="宋体" w:eastAsia="宋体" w:hAnsi="宋体" w:cs="Arial"/>
          <w:color w:val="000000"/>
          <w:kern w:val="0"/>
          <w:sz w:val="28"/>
          <w:szCs w:val="28"/>
        </w:rPr>
        <w:t>学位论文指导：指导本科生获校级团队优秀毕业设计（论文）或校级优秀毕业设计（论文）；指导</w:t>
      </w:r>
      <w:r>
        <w:rPr>
          <w:rFonts w:ascii="宋体" w:eastAsia="宋体" w:hAnsi="宋体" w:cs="Arial" w:hint="eastAsia"/>
          <w:color w:val="000000"/>
          <w:kern w:val="0"/>
          <w:sz w:val="28"/>
          <w:szCs w:val="28"/>
        </w:rPr>
        <w:t>研究生获</w:t>
      </w:r>
      <w:r>
        <w:rPr>
          <w:rFonts w:ascii="宋体" w:eastAsia="宋体" w:hAnsi="宋体" w:cs="Arial"/>
          <w:color w:val="000000"/>
          <w:kern w:val="0"/>
          <w:sz w:val="28"/>
          <w:szCs w:val="28"/>
        </w:rPr>
        <w:t>校级</w:t>
      </w:r>
      <w:r>
        <w:rPr>
          <w:rFonts w:ascii="宋体" w:eastAsia="宋体" w:hAnsi="宋体" w:cs="Arial" w:hint="eastAsia"/>
          <w:color w:val="000000"/>
          <w:kern w:val="0"/>
          <w:sz w:val="28"/>
          <w:szCs w:val="28"/>
        </w:rPr>
        <w:t>优秀</w:t>
      </w:r>
      <w:r>
        <w:rPr>
          <w:rFonts w:ascii="宋体" w:eastAsia="宋体" w:hAnsi="宋体" w:cs="Arial"/>
          <w:color w:val="000000"/>
          <w:kern w:val="0"/>
          <w:sz w:val="28"/>
          <w:szCs w:val="28"/>
        </w:rPr>
        <w:t>硕士学位论文</w:t>
      </w:r>
      <w:r>
        <w:rPr>
          <w:rFonts w:ascii="宋体" w:eastAsia="宋体" w:hAnsi="宋体" w:cs="Arial" w:hint="eastAsia"/>
          <w:color w:val="000000"/>
          <w:kern w:val="0"/>
          <w:sz w:val="28"/>
          <w:szCs w:val="28"/>
        </w:rPr>
        <w:t>；</w:t>
      </w:r>
    </w:p>
    <w:p w14:paraId="709986E0"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8.</w:t>
      </w:r>
      <w:r>
        <w:rPr>
          <w:rFonts w:ascii="宋体" w:eastAsia="宋体" w:hAnsi="宋体" w:cs="Arial"/>
          <w:color w:val="000000"/>
          <w:kern w:val="0"/>
          <w:sz w:val="28"/>
          <w:szCs w:val="28"/>
        </w:rPr>
        <w:t>大创项目指导：指导本科生主持省级及以上大学生创新训练计划项目，或指导研究生主持江苏省研究生科研与实践创新计划项目。</w:t>
      </w:r>
    </w:p>
    <w:p w14:paraId="663B8A21" w14:textId="77777777" w:rsidR="0048786D" w:rsidRDefault="00A35116">
      <w:pPr>
        <w:widowControl/>
        <w:spacing w:line="360" w:lineRule="auto"/>
        <w:ind w:firstLineChars="200" w:firstLine="562"/>
        <w:rPr>
          <w:rFonts w:ascii="宋体" w:eastAsia="宋体" w:hAnsi="宋体" w:cs="Arial"/>
          <w:b/>
          <w:bCs/>
          <w:color w:val="000000"/>
          <w:kern w:val="0"/>
          <w:sz w:val="28"/>
          <w:szCs w:val="28"/>
        </w:rPr>
      </w:pPr>
      <w:r>
        <w:rPr>
          <w:rFonts w:ascii="宋体" w:eastAsia="宋体" w:hAnsi="宋体" w:cs="Arial"/>
          <w:b/>
          <w:bCs/>
          <w:color w:val="000000"/>
          <w:kern w:val="0"/>
          <w:sz w:val="28"/>
          <w:szCs w:val="28"/>
        </w:rPr>
        <w:t>D.</w:t>
      </w:r>
      <w:r>
        <w:rPr>
          <w:rFonts w:ascii="宋体" w:eastAsia="宋体" w:hAnsi="宋体" w:cs="Arial"/>
          <w:b/>
          <w:bCs/>
          <w:color w:val="000000"/>
          <w:kern w:val="0"/>
          <w:sz w:val="28"/>
          <w:szCs w:val="28"/>
        </w:rPr>
        <w:t>讲师</w:t>
      </w:r>
      <w:r>
        <w:rPr>
          <w:rFonts w:ascii="宋体" w:eastAsia="宋体" w:hAnsi="宋体" w:cs="Arial"/>
          <w:b/>
          <w:bCs/>
          <w:color w:val="000000"/>
          <w:kern w:val="0"/>
          <w:sz w:val="28"/>
          <w:szCs w:val="28"/>
        </w:rPr>
        <w:t>9</w:t>
      </w:r>
      <w:r>
        <w:rPr>
          <w:rFonts w:ascii="宋体" w:eastAsia="宋体" w:hAnsi="宋体" w:cs="Arial"/>
          <w:b/>
          <w:bCs/>
          <w:color w:val="000000"/>
          <w:kern w:val="0"/>
          <w:sz w:val="28"/>
          <w:szCs w:val="28"/>
        </w:rPr>
        <w:t>档（中级高档）</w:t>
      </w:r>
    </w:p>
    <w:p w14:paraId="4638EA46"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聘任对应专业技术职务，满足以下</w:t>
      </w:r>
      <w:r>
        <w:rPr>
          <w:rFonts w:ascii="宋体" w:eastAsia="宋体" w:hAnsi="宋体" w:cs="Arial" w:hint="eastAsia"/>
          <w:color w:val="000000"/>
          <w:kern w:val="0"/>
          <w:sz w:val="28"/>
          <w:szCs w:val="28"/>
        </w:rPr>
        <w:t>两项</w:t>
      </w:r>
      <w:r>
        <w:rPr>
          <w:rFonts w:ascii="宋体" w:eastAsia="宋体" w:hAnsi="宋体" w:cs="Arial"/>
          <w:color w:val="000000"/>
          <w:kern w:val="0"/>
          <w:sz w:val="28"/>
          <w:szCs w:val="28"/>
        </w:rPr>
        <w:t>条件，经</w:t>
      </w:r>
      <w:r>
        <w:rPr>
          <w:rFonts w:ascii="宋体" w:eastAsia="宋体" w:hAnsi="宋体" w:cs="Arial" w:hint="eastAsia"/>
          <w:color w:val="000000"/>
          <w:kern w:val="0"/>
          <w:sz w:val="28"/>
          <w:szCs w:val="28"/>
        </w:rPr>
        <w:t>申报</w:t>
      </w:r>
      <w:r>
        <w:rPr>
          <w:rFonts w:ascii="宋体" w:eastAsia="宋体" w:hAnsi="宋体" w:cs="Arial"/>
          <w:color w:val="000000"/>
          <w:kern w:val="0"/>
          <w:sz w:val="28"/>
          <w:szCs w:val="28"/>
        </w:rPr>
        <w:t>评审确定为</w:t>
      </w:r>
      <w:r>
        <w:rPr>
          <w:rFonts w:ascii="宋体" w:eastAsia="宋体" w:hAnsi="宋体" w:cs="Arial" w:hint="eastAsia"/>
          <w:color w:val="000000"/>
          <w:kern w:val="0"/>
          <w:sz w:val="28"/>
          <w:szCs w:val="28"/>
        </w:rPr>
        <w:t>讲师</w:t>
      </w:r>
      <w:r>
        <w:rPr>
          <w:rFonts w:ascii="宋体" w:eastAsia="宋体" w:hAnsi="宋体" w:cs="Arial" w:hint="eastAsia"/>
          <w:color w:val="000000"/>
          <w:kern w:val="0"/>
          <w:sz w:val="28"/>
          <w:szCs w:val="28"/>
        </w:rPr>
        <w:t>9</w:t>
      </w:r>
      <w:r>
        <w:rPr>
          <w:rFonts w:ascii="宋体" w:eastAsia="宋体" w:hAnsi="宋体" w:cs="Arial"/>
          <w:color w:val="000000"/>
          <w:kern w:val="0"/>
          <w:sz w:val="28"/>
          <w:szCs w:val="28"/>
        </w:rPr>
        <w:t>档。</w:t>
      </w:r>
    </w:p>
    <w:p w14:paraId="21D6E21F"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1.</w:t>
      </w:r>
      <w:r>
        <w:rPr>
          <w:rFonts w:ascii="宋体" w:eastAsia="宋体" w:hAnsi="宋体" w:cs="Arial"/>
          <w:color w:val="000000"/>
          <w:kern w:val="0"/>
          <w:sz w:val="28"/>
          <w:szCs w:val="28"/>
        </w:rPr>
        <w:t>科研项目：主持省部级及以上纵向科研项目</w:t>
      </w:r>
      <w:r>
        <w:rPr>
          <w:rFonts w:ascii="宋体" w:eastAsia="宋体" w:hAnsi="宋体" w:cs="Arial"/>
          <w:color w:val="000000"/>
          <w:kern w:val="0"/>
          <w:sz w:val="28"/>
          <w:szCs w:val="28"/>
        </w:rPr>
        <w:t>1</w:t>
      </w:r>
      <w:r>
        <w:rPr>
          <w:rFonts w:ascii="宋体" w:eastAsia="宋体" w:hAnsi="宋体" w:cs="Arial"/>
          <w:color w:val="000000"/>
          <w:kern w:val="0"/>
          <w:sz w:val="28"/>
          <w:szCs w:val="28"/>
        </w:rPr>
        <w:t>项或市厅级纵向科研项目</w:t>
      </w:r>
      <w:r>
        <w:rPr>
          <w:rFonts w:ascii="宋体" w:eastAsia="宋体" w:hAnsi="宋体" w:cs="Arial"/>
          <w:color w:val="000000"/>
          <w:kern w:val="0"/>
          <w:sz w:val="28"/>
          <w:szCs w:val="28"/>
        </w:rPr>
        <w:t>2</w:t>
      </w:r>
      <w:r>
        <w:rPr>
          <w:rFonts w:ascii="宋体" w:eastAsia="宋体" w:hAnsi="宋体" w:cs="Arial"/>
          <w:color w:val="000000"/>
          <w:kern w:val="0"/>
          <w:sz w:val="28"/>
          <w:szCs w:val="28"/>
        </w:rPr>
        <w:t>项，或主持横向科研项目（</w:t>
      </w:r>
      <w:r>
        <w:rPr>
          <w:rFonts w:ascii="宋体" w:eastAsia="宋体" w:hAnsi="宋体" w:cs="Arial" w:hint="eastAsia"/>
          <w:color w:val="000000"/>
          <w:kern w:val="0"/>
          <w:sz w:val="28"/>
          <w:szCs w:val="28"/>
        </w:rPr>
        <w:t>累计</w:t>
      </w:r>
      <w:r>
        <w:rPr>
          <w:rFonts w:ascii="宋体" w:eastAsia="宋体" w:hAnsi="宋体" w:cs="Arial"/>
          <w:color w:val="000000"/>
          <w:kern w:val="0"/>
          <w:sz w:val="28"/>
          <w:szCs w:val="28"/>
        </w:rPr>
        <w:t>到账经费</w:t>
      </w:r>
      <w:r>
        <w:rPr>
          <w:rFonts w:ascii="宋体" w:eastAsia="宋体" w:hAnsi="宋体" w:cs="Arial"/>
          <w:color w:val="000000"/>
          <w:kern w:val="0"/>
          <w:sz w:val="28"/>
          <w:szCs w:val="28"/>
        </w:rPr>
        <w:t>3</w:t>
      </w:r>
      <w:r>
        <w:rPr>
          <w:rFonts w:ascii="宋体" w:eastAsia="宋体" w:hAnsi="宋体" w:cs="Arial"/>
          <w:color w:val="000000"/>
          <w:kern w:val="0"/>
          <w:sz w:val="28"/>
          <w:szCs w:val="28"/>
        </w:rPr>
        <w:t>万元及以上）</w:t>
      </w:r>
      <w:r>
        <w:rPr>
          <w:rFonts w:ascii="宋体" w:eastAsia="宋体" w:hAnsi="宋体" w:cs="Arial"/>
          <w:color w:val="000000"/>
          <w:kern w:val="0"/>
          <w:sz w:val="28"/>
          <w:szCs w:val="28"/>
        </w:rPr>
        <w:t>1</w:t>
      </w:r>
      <w:r>
        <w:rPr>
          <w:rFonts w:ascii="宋体" w:eastAsia="宋体" w:hAnsi="宋体" w:cs="Arial"/>
          <w:color w:val="000000"/>
          <w:kern w:val="0"/>
          <w:sz w:val="28"/>
          <w:szCs w:val="28"/>
        </w:rPr>
        <w:t>项；</w:t>
      </w:r>
    </w:p>
    <w:p w14:paraId="01590E97"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2.</w:t>
      </w:r>
      <w:r>
        <w:rPr>
          <w:rFonts w:ascii="宋体" w:eastAsia="宋体" w:hAnsi="宋体" w:cs="Arial"/>
          <w:color w:val="000000"/>
          <w:kern w:val="0"/>
          <w:sz w:val="28"/>
          <w:szCs w:val="28"/>
        </w:rPr>
        <w:t>学术论文：以第一作者或通讯作者身份发表人文社科六级及以上论文</w:t>
      </w:r>
      <w:r>
        <w:rPr>
          <w:rFonts w:ascii="宋体" w:eastAsia="宋体" w:hAnsi="宋体" w:cs="Arial"/>
          <w:color w:val="000000"/>
          <w:kern w:val="0"/>
          <w:sz w:val="28"/>
          <w:szCs w:val="28"/>
        </w:rPr>
        <w:t>1</w:t>
      </w:r>
      <w:r>
        <w:rPr>
          <w:rFonts w:ascii="宋体" w:eastAsia="宋体" w:hAnsi="宋体" w:cs="Arial"/>
          <w:color w:val="000000"/>
          <w:kern w:val="0"/>
          <w:sz w:val="28"/>
          <w:szCs w:val="28"/>
        </w:rPr>
        <w:t>篇（含视同）；</w:t>
      </w:r>
    </w:p>
    <w:p w14:paraId="4FB08AE2"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3.</w:t>
      </w:r>
      <w:r>
        <w:rPr>
          <w:rFonts w:ascii="宋体" w:eastAsia="宋体" w:hAnsi="宋体" w:cs="Arial"/>
          <w:color w:val="000000"/>
          <w:kern w:val="0"/>
          <w:sz w:val="28"/>
          <w:szCs w:val="28"/>
        </w:rPr>
        <w:t>学术著作：以第一作者身份出版三级及以上学术著作</w:t>
      </w:r>
      <w:r>
        <w:rPr>
          <w:rFonts w:ascii="宋体" w:eastAsia="宋体" w:hAnsi="宋体" w:cs="Arial"/>
          <w:color w:val="000000"/>
          <w:kern w:val="0"/>
          <w:sz w:val="28"/>
          <w:szCs w:val="28"/>
        </w:rPr>
        <w:t>1</w:t>
      </w:r>
      <w:r>
        <w:rPr>
          <w:rFonts w:ascii="宋体" w:eastAsia="宋体" w:hAnsi="宋体" w:cs="Arial"/>
          <w:color w:val="000000"/>
          <w:kern w:val="0"/>
          <w:sz w:val="28"/>
          <w:szCs w:val="28"/>
        </w:rPr>
        <w:t>部；</w:t>
      </w:r>
    </w:p>
    <w:p w14:paraId="4AEDAE92"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4.</w:t>
      </w:r>
      <w:r>
        <w:rPr>
          <w:rFonts w:ascii="宋体" w:eastAsia="宋体" w:hAnsi="宋体" w:cs="Arial"/>
          <w:color w:val="000000"/>
          <w:kern w:val="0"/>
          <w:sz w:val="28"/>
          <w:szCs w:val="28"/>
        </w:rPr>
        <w:t>成果奖励：获国家级、省部级、</w:t>
      </w:r>
      <w:r>
        <w:rPr>
          <w:rFonts w:ascii="宋体" w:eastAsia="宋体" w:hAnsi="宋体" w:cs="Arial"/>
          <w:color w:val="000000"/>
          <w:kern w:val="0"/>
          <w:sz w:val="28"/>
          <w:szCs w:val="28"/>
        </w:rPr>
        <w:t>市厅级、校级教学</w:t>
      </w:r>
      <w:r>
        <w:rPr>
          <w:rFonts w:ascii="宋体" w:eastAsia="宋体" w:hAnsi="宋体" w:cs="Arial"/>
          <w:color w:val="000000"/>
          <w:kern w:val="0"/>
          <w:sz w:val="28"/>
          <w:szCs w:val="28"/>
        </w:rPr>
        <w:t>/</w:t>
      </w:r>
      <w:r>
        <w:rPr>
          <w:rFonts w:ascii="宋体" w:eastAsia="宋体" w:hAnsi="宋体" w:cs="Arial"/>
          <w:color w:val="000000"/>
          <w:kern w:val="0"/>
          <w:sz w:val="28"/>
          <w:szCs w:val="28"/>
        </w:rPr>
        <w:t>科研奖（等级奖、有排名）；</w:t>
      </w:r>
    </w:p>
    <w:p w14:paraId="277BD8A1"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5.</w:t>
      </w:r>
      <w:r>
        <w:rPr>
          <w:rFonts w:ascii="宋体" w:eastAsia="宋体" w:hAnsi="宋体" w:cs="Arial"/>
          <w:color w:val="000000"/>
          <w:kern w:val="0"/>
          <w:sz w:val="28"/>
          <w:szCs w:val="28"/>
        </w:rPr>
        <w:t>教学建设：以第一主持人身份主持校级及以上教学质量工程项目（含在线课程、教改课题、虚拟仿真、产教融合项目等）；</w:t>
      </w:r>
    </w:p>
    <w:p w14:paraId="440AA05F"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lastRenderedPageBreak/>
        <w:t>6.</w:t>
      </w:r>
      <w:r>
        <w:rPr>
          <w:rFonts w:ascii="宋体" w:eastAsia="宋体" w:hAnsi="宋体" w:cs="Arial"/>
          <w:color w:val="000000"/>
          <w:kern w:val="0"/>
          <w:sz w:val="28"/>
          <w:szCs w:val="28"/>
        </w:rPr>
        <w:t>竞赛指导：指导本科生或研究生参加学校认定的</w:t>
      </w:r>
      <w:r>
        <w:rPr>
          <w:rFonts w:ascii="宋体" w:eastAsia="宋体" w:hAnsi="宋体" w:cs="Arial"/>
          <w:color w:val="000000"/>
          <w:kern w:val="0"/>
          <w:sz w:val="28"/>
          <w:szCs w:val="28"/>
        </w:rPr>
        <w:t>I</w:t>
      </w:r>
      <w:r>
        <w:rPr>
          <w:rFonts w:ascii="宋体" w:eastAsia="宋体" w:hAnsi="宋体" w:cs="Arial"/>
          <w:color w:val="000000"/>
          <w:kern w:val="0"/>
          <w:sz w:val="28"/>
          <w:szCs w:val="28"/>
        </w:rPr>
        <w:t>类、</w:t>
      </w:r>
      <w:r>
        <w:rPr>
          <w:rFonts w:ascii="宋体" w:eastAsia="宋体" w:hAnsi="宋体" w:cs="Arial"/>
          <w:color w:val="000000"/>
          <w:kern w:val="0"/>
          <w:sz w:val="28"/>
          <w:szCs w:val="28"/>
        </w:rPr>
        <w:t>II</w:t>
      </w:r>
      <w:r>
        <w:rPr>
          <w:rFonts w:ascii="宋体" w:eastAsia="宋体" w:hAnsi="宋体" w:cs="Arial"/>
          <w:color w:val="000000"/>
          <w:kern w:val="0"/>
          <w:sz w:val="28"/>
          <w:szCs w:val="28"/>
        </w:rPr>
        <w:t>类竞赛获奖；</w:t>
      </w:r>
    </w:p>
    <w:p w14:paraId="10419673"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7.</w:t>
      </w:r>
      <w:r>
        <w:rPr>
          <w:rFonts w:ascii="宋体" w:eastAsia="宋体" w:hAnsi="宋体" w:cs="Arial"/>
          <w:color w:val="000000"/>
          <w:kern w:val="0"/>
          <w:sz w:val="28"/>
          <w:szCs w:val="28"/>
        </w:rPr>
        <w:t>学位论文指导：指导本科生获</w:t>
      </w:r>
      <w:r>
        <w:rPr>
          <w:rFonts w:ascii="宋体" w:eastAsia="宋体" w:hAnsi="宋体" w:cs="Arial" w:hint="eastAsia"/>
          <w:color w:val="000000"/>
          <w:kern w:val="0"/>
          <w:sz w:val="28"/>
          <w:szCs w:val="28"/>
        </w:rPr>
        <w:t>校</w:t>
      </w:r>
      <w:r>
        <w:rPr>
          <w:rFonts w:ascii="宋体" w:eastAsia="宋体" w:hAnsi="宋体" w:cs="Arial"/>
          <w:color w:val="000000"/>
          <w:kern w:val="0"/>
          <w:sz w:val="28"/>
          <w:szCs w:val="28"/>
        </w:rPr>
        <w:t>级团队优秀毕业设计（论文）或</w:t>
      </w:r>
      <w:r>
        <w:rPr>
          <w:rFonts w:ascii="宋体" w:eastAsia="宋体" w:hAnsi="宋体" w:cs="Arial" w:hint="eastAsia"/>
          <w:color w:val="000000"/>
          <w:kern w:val="0"/>
          <w:sz w:val="28"/>
          <w:szCs w:val="28"/>
        </w:rPr>
        <w:t>校</w:t>
      </w:r>
      <w:r>
        <w:rPr>
          <w:rFonts w:ascii="宋体" w:eastAsia="宋体" w:hAnsi="宋体" w:cs="Arial"/>
          <w:color w:val="000000"/>
          <w:kern w:val="0"/>
          <w:sz w:val="28"/>
          <w:szCs w:val="28"/>
        </w:rPr>
        <w:t>级优秀毕业设计（论文）（排名第一）</w:t>
      </w:r>
      <w:r>
        <w:rPr>
          <w:rFonts w:ascii="宋体" w:eastAsia="宋体" w:hAnsi="宋体" w:cs="Arial" w:hint="eastAsia"/>
          <w:color w:val="000000"/>
          <w:kern w:val="0"/>
          <w:sz w:val="28"/>
          <w:szCs w:val="28"/>
        </w:rPr>
        <w:t>，或获评校级毕业设计（论文）优秀指导教师</w:t>
      </w:r>
      <w:r>
        <w:rPr>
          <w:rFonts w:ascii="宋体" w:eastAsia="宋体" w:hAnsi="宋体" w:cs="Arial"/>
          <w:color w:val="000000"/>
          <w:kern w:val="0"/>
          <w:sz w:val="28"/>
          <w:szCs w:val="28"/>
        </w:rPr>
        <w:t>；指导</w:t>
      </w:r>
      <w:r>
        <w:rPr>
          <w:rFonts w:ascii="宋体" w:eastAsia="宋体" w:hAnsi="宋体" w:cs="Arial" w:hint="eastAsia"/>
          <w:color w:val="000000"/>
          <w:kern w:val="0"/>
          <w:sz w:val="28"/>
          <w:szCs w:val="28"/>
        </w:rPr>
        <w:t>研究生获校</w:t>
      </w:r>
      <w:r>
        <w:rPr>
          <w:rFonts w:ascii="宋体" w:eastAsia="宋体" w:hAnsi="宋体" w:cs="Arial"/>
          <w:color w:val="000000"/>
          <w:kern w:val="0"/>
          <w:sz w:val="28"/>
          <w:szCs w:val="28"/>
        </w:rPr>
        <w:t>级</w:t>
      </w:r>
      <w:r>
        <w:rPr>
          <w:rFonts w:ascii="宋体" w:eastAsia="宋体" w:hAnsi="宋体" w:cs="Arial" w:hint="eastAsia"/>
          <w:color w:val="000000"/>
          <w:kern w:val="0"/>
          <w:sz w:val="28"/>
          <w:szCs w:val="28"/>
        </w:rPr>
        <w:t>优秀</w:t>
      </w:r>
      <w:r>
        <w:rPr>
          <w:rFonts w:ascii="宋体" w:eastAsia="宋体" w:hAnsi="宋体" w:cs="Arial"/>
          <w:color w:val="000000"/>
          <w:kern w:val="0"/>
          <w:sz w:val="28"/>
          <w:szCs w:val="28"/>
        </w:rPr>
        <w:t>硕士学位论文（排名第一）</w:t>
      </w:r>
      <w:r>
        <w:rPr>
          <w:rFonts w:ascii="宋体" w:eastAsia="宋体" w:hAnsi="宋体" w:cs="Arial" w:hint="eastAsia"/>
          <w:color w:val="000000"/>
          <w:kern w:val="0"/>
          <w:sz w:val="28"/>
          <w:szCs w:val="28"/>
        </w:rPr>
        <w:t>，或获评校级</w:t>
      </w:r>
      <w:r>
        <w:rPr>
          <w:rFonts w:ascii="宋体" w:eastAsia="宋体" w:hAnsi="宋体" w:cs="Arial"/>
          <w:color w:val="000000"/>
          <w:kern w:val="0"/>
          <w:sz w:val="28"/>
          <w:szCs w:val="28"/>
        </w:rPr>
        <w:t>硕士学位论文</w:t>
      </w:r>
      <w:r>
        <w:rPr>
          <w:rFonts w:ascii="宋体" w:eastAsia="宋体" w:hAnsi="宋体" w:cs="Arial" w:hint="eastAsia"/>
          <w:color w:val="000000"/>
          <w:kern w:val="0"/>
          <w:sz w:val="28"/>
          <w:szCs w:val="28"/>
        </w:rPr>
        <w:t>优秀指导教师</w:t>
      </w:r>
      <w:r>
        <w:rPr>
          <w:rFonts w:ascii="宋体" w:eastAsia="宋体" w:hAnsi="宋体" w:cs="Arial"/>
          <w:color w:val="000000"/>
          <w:kern w:val="0"/>
          <w:sz w:val="28"/>
          <w:szCs w:val="28"/>
        </w:rPr>
        <w:t>；</w:t>
      </w:r>
    </w:p>
    <w:p w14:paraId="22212321"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8.</w:t>
      </w:r>
      <w:r>
        <w:rPr>
          <w:rFonts w:ascii="宋体" w:eastAsia="宋体" w:hAnsi="宋体" w:cs="Arial"/>
          <w:color w:val="000000"/>
          <w:kern w:val="0"/>
          <w:sz w:val="28"/>
          <w:szCs w:val="28"/>
        </w:rPr>
        <w:t>大创项目指导：以第一指导教师身份指导本科生主持校级及以上大学生创新训练计划项目。</w:t>
      </w:r>
    </w:p>
    <w:p w14:paraId="3045D845" w14:textId="77777777" w:rsidR="0048786D" w:rsidRDefault="00A35116">
      <w:pPr>
        <w:widowControl/>
        <w:spacing w:line="360" w:lineRule="auto"/>
        <w:ind w:firstLineChars="200" w:firstLine="562"/>
        <w:rPr>
          <w:rFonts w:ascii="宋体" w:eastAsia="宋体" w:hAnsi="宋体" w:cs="Arial"/>
          <w:b/>
          <w:bCs/>
          <w:color w:val="000000"/>
          <w:kern w:val="0"/>
          <w:sz w:val="28"/>
          <w:szCs w:val="28"/>
        </w:rPr>
      </w:pPr>
      <w:r>
        <w:rPr>
          <w:rFonts w:ascii="宋体" w:eastAsia="宋体" w:hAnsi="宋体" w:cs="Arial"/>
          <w:b/>
          <w:bCs/>
          <w:color w:val="000000"/>
          <w:kern w:val="0"/>
          <w:sz w:val="28"/>
          <w:szCs w:val="28"/>
        </w:rPr>
        <w:t>E.</w:t>
      </w:r>
      <w:r>
        <w:rPr>
          <w:rFonts w:ascii="宋体" w:eastAsia="宋体" w:hAnsi="宋体" w:cs="Arial"/>
          <w:b/>
          <w:bCs/>
          <w:color w:val="000000"/>
          <w:kern w:val="0"/>
          <w:sz w:val="28"/>
          <w:szCs w:val="28"/>
        </w:rPr>
        <w:t>讲师</w:t>
      </w:r>
      <w:r>
        <w:rPr>
          <w:rFonts w:ascii="宋体" w:eastAsia="宋体" w:hAnsi="宋体" w:cs="Arial"/>
          <w:b/>
          <w:bCs/>
          <w:color w:val="000000"/>
          <w:kern w:val="0"/>
          <w:sz w:val="28"/>
          <w:szCs w:val="28"/>
        </w:rPr>
        <w:t>10</w:t>
      </w:r>
      <w:r>
        <w:rPr>
          <w:rFonts w:ascii="宋体" w:eastAsia="宋体" w:hAnsi="宋体" w:cs="Arial"/>
          <w:b/>
          <w:bCs/>
          <w:color w:val="000000"/>
          <w:kern w:val="0"/>
          <w:sz w:val="28"/>
          <w:szCs w:val="28"/>
        </w:rPr>
        <w:t>档（中级中档）</w:t>
      </w:r>
    </w:p>
    <w:p w14:paraId="69AE9110"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聘任对应专业技术职务，满足以下</w:t>
      </w:r>
      <w:r>
        <w:rPr>
          <w:rFonts w:ascii="宋体" w:eastAsia="宋体" w:hAnsi="宋体" w:cs="Arial" w:hint="eastAsia"/>
          <w:color w:val="000000"/>
          <w:kern w:val="0"/>
          <w:sz w:val="28"/>
          <w:szCs w:val="28"/>
        </w:rPr>
        <w:t>一项</w:t>
      </w:r>
      <w:r>
        <w:rPr>
          <w:rFonts w:ascii="宋体" w:eastAsia="宋体" w:hAnsi="宋体" w:cs="Arial"/>
          <w:color w:val="000000"/>
          <w:kern w:val="0"/>
          <w:sz w:val="28"/>
          <w:szCs w:val="28"/>
        </w:rPr>
        <w:t>条件，经</w:t>
      </w:r>
      <w:r>
        <w:rPr>
          <w:rFonts w:ascii="宋体" w:eastAsia="宋体" w:hAnsi="宋体" w:cs="Arial" w:hint="eastAsia"/>
          <w:color w:val="000000"/>
          <w:kern w:val="0"/>
          <w:sz w:val="28"/>
          <w:szCs w:val="28"/>
        </w:rPr>
        <w:t>申报</w:t>
      </w:r>
      <w:r>
        <w:rPr>
          <w:rFonts w:ascii="宋体" w:eastAsia="宋体" w:hAnsi="宋体" w:cs="Arial"/>
          <w:color w:val="000000"/>
          <w:kern w:val="0"/>
          <w:sz w:val="28"/>
          <w:szCs w:val="28"/>
        </w:rPr>
        <w:t>评审确定为</w:t>
      </w:r>
      <w:r>
        <w:rPr>
          <w:rFonts w:ascii="宋体" w:eastAsia="宋体" w:hAnsi="宋体" w:cs="Arial" w:hint="eastAsia"/>
          <w:color w:val="000000"/>
          <w:kern w:val="0"/>
          <w:sz w:val="28"/>
          <w:szCs w:val="28"/>
        </w:rPr>
        <w:t>讲师</w:t>
      </w:r>
      <w:r>
        <w:rPr>
          <w:rFonts w:ascii="宋体" w:eastAsia="宋体" w:hAnsi="宋体" w:cs="Arial"/>
          <w:color w:val="000000"/>
          <w:kern w:val="0"/>
          <w:sz w:val="28"/>
          <w:szCs w:val="28"/>
        </w:rPr>
        <w:t>10</w:t>
      </w:r>
      <w:r>
        <w:rPr>
          <w:rFonts w:ascii="宋体" w:eastAsia="宋体" w:hAnsi="宋体" w:cs="Arial"/>
          <w:color w:val="000000"/>
          <w:kern w:val="0"/>
          <w:sz w:val="28"/>
          <w:szCs w:val="28"/>
        </w:rPr>
        <w:t>档。</w:t>
      </w:r>
    </w:p>
    <w:p w14:paraId="0BD5AEE3"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1.</w:t>
      </w:r>
      <w:r>
        <w:rPr>
          <w:rFonts w:ascii="宋体" w:eastAsia="宋体" w:hAnsi="宋体" w:cs="Arial"/>
          <w:color w:val="000000"/>
          <w:kern w:val="0"/>
          <w:sz w:val="28"/>
          <w:szCs w:val="28"/>
        </w:rPr>
        <w:t>科研项目：主持市厅级及以上纵向科研项目</w:t>
      </w:r>
      <w:r>
        <w:rPr>
          <w:rFonts w:ascii="宋体" w:eastAsia="宋体" w:hAnsi="宋体" w:cs="Arial"/>
          <w:color w:val="000000"/>
          <w:kern w:val="0"/>
          <w:sz w:val="28"/>
          <w:szCs w:val="28"/>
        </w:rPr>
        <w:t>1</w:t>
      </w:r>
      <w:r>
        <w:rPr>
          <w:rFonts w:ascii="宋体" w:eastAsia="宋体" w:hAnsi="宋体" w:cs="Arial"/>
          <w:color w:val="000000"/>
          <w:kern w:val="0"/>
          <w:sz w:val="28"/>
          <w:szCs w:val="28"/>
        </w:rPr>
        <w:t>项，或主持横向科研项目（</w:t>
      </w:r>
      <w:r>
        <w:rPr>
          <w:rFonts w:ascii="宋体" w:eastAsia="宋体" w:hAnsi="宋体" w:cs="Arial" w:hint="eastAsia"/>
          <w:color w:val="000000"/>
          <w:kern w:val="0"/>
          <w:sz w:val="28"/>
          <w:szCs w:val="28"/>
        </w:rPr>
        <w:t>累计</w:t>
      </w:r>
      <w:r>
        <w:rPr>
          <w:rFonts w:ascii="宋体" w:eastAsia="宋体" w:hAnsi="宋体" w:cs="Arial"/>
          <w:color w:val="000000"/>
          <w:kern w:val="0"/>
          <w:sz w:val="28"/>
          <w:szCs w:val="28"/>
        </w:rPr>
        <w:t>到账经费</w:t>
      </w:r>
      <w:r>
        <w:rPr>
          <w:rFonts w:ascii="宋体" w:eastAsia="宋体" w:hAnsi="宋体" w:cs="Arial"/>
          <w:color w:val="000000"/>
          <w:kern w:val="0"/>
          <w:sz w:val="28"/>
          <w:szCs w:val="28"/>
        </w:rPr>
        <w:t>1</w:t>
      </w:r>
      <w:r>
        <w:rPr>
          <w:rFonts w:ascii="宋体" w:eastAsia="宋体" w:hAnsi="宋体" w:cs="Arial"/>
          <w:color w:val="000000"/>
          <w:kern w:val="0"/>
          <w:sz w:val="28"/>
          <w:szCs w:val="28"/>
        </w:rPr>
        <w:t>万元及以上）</w:t>
      </w:r>
      <w:r>
        <w:rPr>
          <w:rFonts w:ascii="宋体" w:eastAsia="宋体" w:hAnsi="宋体" w:cs="Arial"/>
          <w:color w:val="000000"/>
          <w:kern w:val="0"/>
          <w:sz w:val="28"/>
          <w:szCs w:val="28"/>
        </w:rPr>
        <w:t>1</w:t>
      </w:r>
      <w:r>
        <w:rPr>
          <w:rFonts w:ascii="宋体" w:eastAsia="宋体" w:hAnsi="宋体" w:cs="Arial"/>
          <w:color w:val="000000"/>
          <w:kern w:val="0"/>
          <w:sz w:val="28"/>
          <w:szCs w:val="28"/>
        </w:rPr>
        <w:t>项；</w:t>
      </w:r>
    </w:p>
    <w:p w14:paraId="586045E2"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2.</w:t>
      </w:r>
      <w:r>
        <w:rPr>
          <w:rFonts w:ascii="宋体" w:eastAsia="宋体" w:hAnsi="宋体" w:cs="Arial"/>
          <w:color w:val="000000"/>
          <w:kern w:val="0"/>
          <w:sz w:val="28"/>
          <w:szCs w:val="28"/>
        </w:rPr>
        <w:t>学术论文：以第一作者或通讯作者身份发表人文社科七级及以上论文</w:t>
      </w:r>
      <w:r>
        <w:rPr>
          <w:rFonts w:ascii="宋体" w:eastAsia="宋体" w:hAnsi="宋体" w:cs="Arial"/>
          <w:color w:val="000000"/>
          <w:kern w:val="0"/>
          <w:sz w:val="28"/>
          <w:szCs w:val="28"/>
        </w:rPr>
        <w:t>1</w:t>
      </w:r>
      <w:r>
        <w:rPr>
          <w:rFonts w:ascii="宋体" w:eastAsia="宋体" w:hAnsi="宋体" w:cs="Arial"/>
          <w:color w:val="000000"/>
          <w:kern w:val="0"/>
          <w:sz w:val="28"/>
          <w:szCs w:val="28"/>
        </w:rPr>
        <w:t>篇（含视同）；</w:t>
      </w:r>
    </w:p>
    <w:p w14:paraId="0CDD5D98"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3.</w:t>
      </w:r>
      <w:r>
        <w:rPr>
          <w:rFonts w:ascii="宋体" w:eastAsia="宋体" w:hAnsi="宋体" w:cs="Arial"/>
          <w:color w:val="000000"/>
          <w:kern w:val="0"/>
          <w:sz w:val="28"/>
          <w:szCs w:val="28"/>
        </w:rPr>
        <w:t>学术著作：出版三级及以上学术著作</w:t>
      </w:r>
      <w:r>
        <w:rPr>
          <w:rFonts w:ascii="宋体" w:eastAsia="宋体" w:hAnsi="宋体" w:cs="Arial"/>
          <w:color w:val="000000"/>
          <w:kern w:val="0"/>
          <w:sz w:val="28"/>
          <w:szCs w:val="28"/>
        </w:rPr>
        <w:t>1</w:t>
      </w:r>
      <w:r>
        <w:rPr>
          <w:rFonts w:ascii="宋体" w:eastAsia="宋体" w:hAnsi="宋体" w:cs="Arial"/>
          <w:color w:val="000000"/>
          <w:kern w:val="0"/>
          <w:sz w:val="28"/>
          <w:szCs w:val="28"/>
        </w:rPr>
        <w:t>部；</w:t>
      </w:r>
    </w:p>
    <w:p w14:paraId="131CE93A"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4.</w:t>
      </w:r>
      <w:r>
        <w:rPr>
          <w:rFonts w:ascii="宋体" w:eastAsia="宋体" w:hAnsi="宋体" w:cs="Arial"/>
          <w:color w:val="000000"/>
          <w:kern w:val="0"/>
          <w:sz w:val="28"/>
          <w:szCs w:val="28"/>
        </w:rPr>
        <w:t>成果奖励：获国家级、省部级、市厅级、校级教学</w:t>
      </w:r>
      <w:r>
        <w:rPr>
          <w:rFonts w:ascii="宋体" w:eastAsia="宋体" w:hAnsi="宋体" w:cs="Arial"/>
          <w:color w:val="000000"/>
          <w:kern w:val="0"/>
          <w:sz w:val="28"/>
          <w:szCs w:val="28"/>
        </w:rPr>
        <w:t>/</w:t>
      </w:r>
      <w:r>
        <w:rPr>
          <w:rFonts w:ascii="宋体" w:eastAsia="宋体" w:hAnsi="宋体" w:cs="Arial"/>
          <w:color w:val="000000"/>
          <w:kern w:val="0"/>
          <w:sz w:val="28"/>
          <w:szCs w:val="28"/>
        </w:rPr>
        <w:t>科研奖；</w:t>
      </w:r>
    </w:p>
    <w:p w14:paraId="68BD4E12"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5.</w:t>
      </w:r>
      <w:r>
        <w:rPr>
          <w:rFonts w:ascii="宋体" w:eastAsia="宋体" w:hAnsi="宋体" w:cs="Arial"/>
          <w:color w:val="000000"/>
          <w:kern w:val="0"/>
          <w:sz w:val="28"/>
          <w:szCs w:val="28"/>
        </w:rPr>
        <w:t>教学建设：主持校级及以上教学质量工程</w:t>
      </w:r>
      <w:r>
        <w:rPr>
          <w:rFonts w:ascii="宋体" w:eastAsia="宋体" w:hAnsi="宋体" w:cs="Arial"/>
          <w:color w:val="000000"/>
          <w:kern w:val="0"/>
          <w:sz w:val="28"/>
          <w:szCs w:val="28"/>
        </w:rPr>
        <w:t>项目（含在线课程、教改课题、虚拟仿真、产教融合项目等）；</w:t>
      </w:r>
    </w:p>
    <w:p w14:paraId="7D05BF9E"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6.</w:t>
      </w:r>
      <w:r>
        <w:rPr>
          <w:rFonts w:ascii="宋体" w:eastAsia="宋体" w:hAnsi="宋体" w:cs="Arial"/>
          <w:color w:val="000000"/>
          <w:kern w:val="0"/>
          <w:sz w:val="28"/>
          <w:szCs w:val="28"/>
        </w:rPr>
        <w:t>竞赛指导：指导本科生或研究生参加学校认定的</w:t>
      </w:r>
      <w:r>
        <w:rPr>
          <w:rFonts w:ascii="宋体" w:eastAsia="宋体" w:hAnsi="宋体" w:cs="Arial"/>
          <w:color w:val="000000"/>
          <w:kern w:val="0"/>
          <w:sz w:val="28"/>
          <w:szCs w:val="28"/>
        </w:rPr>
        <w:t>I</w:t>
      </w:r>
      <w:r>
        <w:rPr>
          <w:rFonts w:ascii="宋体" w:eastAsia="宋体" w:hAnsi="宋体" w:cs="Arial"/>
          <w:color w:val="000000"/>
          <w:kern w:val="0"/>
          <w:sz w:val="28"/>
          <w:szCs w:val="28"/>
        </w:rPr>
        <w:t>类、</w:t>
      </w:r>
      <w:r>
        <w:rPr>
          <w:rFonts w:ascii="宋体" w:eastAsia="宋体" w:hAnsi="宋体" w:cs="Arial"/>
          <w:color w:val="000000"/>
          <w:kern w:val="0"/>
          <w:sz w:val="28"/>
          <w:szCs w:val="28"/>
        </w:rPr>
        <w:t>II</w:t>
      </w:r>
      <w:r>
        <w:rPr>
          <w:rFonts w:ascii="宋体" w:eastAsia="宋体" w:hAnsi="宋体" w:cs="Arial"/>
          <w:color w:val="000000"/>
          <w:kern w:val="0"/>
          <w:sz w:val="28"/>
          <w:szCs w:val="28"/>
        </w:rPr>
        <w:t>类、</w:t>
      </w:r>
      <w:r>
        <w:rPr>
          <w:rFonts w:ascii="宋体" w:eastAsia="宋体" w:hAnsi="宋体" w:cs="Arial"/>
          <w:color w:val="000000"/>
          <w:kern w:val="0"/>
          <w:sz w:val="28"/>
          <w:szCs w:val="28"/>
        </w:rPr>
        <w:t>III</w:t>
      </w:r>
      <w:r>
        <w:rPr>
          <w:rFonts w:ascii="宋体" w:eastAsia="宋体" w:hAnsi="宋体" w:cs="Arial"/>
          <w:color w:val="000000"/>
          <w:kern w:val="0"/>
          <w:sz w:val="28"/>
          <w:szCs w:val="28"/>
        </w:rPr>
        <w:t>类竞赛获奖；</w:t>
      </w:r>
    </w:p>
    <w:p w14:paraId="3AECDDB3"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lastRenderedPageBreak/>
        <w:t>7.</w:t>
      </w:r>
      <w:r>
        <w:rPr>
          <w:rFonts w:ascii="宋体" w:eastAsia="宋体" w:hAnsi="宋体" w:cs="Arial"/>
          <w:color w:val="000000"/>
          <w:kern w:val="0"/>
          <w:sz w:val="28"/>
          <w:szCs w:val="28"/>
        </w:rPr>
        <w:t>学位论文指导：指导本科生获</w:t>
      </w:r>
      <w:r>
        <w:rPr>
          <w:rFonts w:ascii="宋体" w:eastAsia="宋体" w:hAnsi="宋体" w:cs="Arial" w:hint="eastAsia"/>
          <w:color w:val="000000"/>
          <w:kern w:val="0"/>
          <w:sz w:val="28"/>
          <w:szCs w:val="28"/>
        </w:rPr>
        <w:t>校</w:t>
      </w:r>
      <w:r>
        <w:rPr>
          <w:rFonts w:ascii="宋体" w:eastAsia="宋体" w:hAnsi="宋体" w:cs="Arial"/>
          <w:color w:val="000000"/>
          <w:kern w:val="0"/>
          <w:sz w:val="28"/>
          <w:szCs w:val="28"/>
        </w:rPr>
        <w:t>级团队优秀毕业设计（论文）或</w:t>
      </w:r>
      <w:r>
        <w:rPr>
          <w:rFonts w:ascii="宋体" w:eastAsia="宋体" w:hAnsi="宋体" w:cs="Arial" w:hint="eastAsia"/>
          <w:color w:val="000000"/>
          <w:kern w:val="0"/>
          <w:sz w:val="28"/>
          <w:szCs w:val="28"/>
        </w:rPr>
        <w:t>校</w:t>
      </w:r>
      <w:r>
        <w:rPr>
          <w:rFonts w:ascii="宋体" w:eastAsia="宋体" w:hAnsi="宋体" w:cs="Arial"/>
          <w:color w:val="000000"/>
          <w:kern w:val="0"/>
          <w:sz w:val="28"/>
          <w:szCs w:val="28"/>
        </w:rPr>
        <w:t>级优秀毕业设计（论文）（排名第一）</w:t>
      </w:r>
      <w:r>
        <w:rPr>
          <w:rFonts w:ascii="宋体" w:eastAsia="宋体" w:hAnsi="宋体" w:cs="Arial" w:hint="eastAsia"/>
          <w:color w:val="000000"/>
          <w:kern w:val="0"/>
          <w:sz w:val="28"/>
          <w:szCs w:val="28"/>
        </w:rPr>
        <w:t>，或获评校级毕业设计（论文）优秀指导教师</w:t>
      </w:r>
      <w:r>
        <w:rPr>
          <w:rFonts w:ascii="宋体" w:eastAsia="宋体" w:hAnsi="宋体" w:cs="Arial"/>
          <w:color w:val="000000"/>
          <w:kern w:val="0"/>
          <w:sz w:val="28"/>
          <w:szCs w:val="28"/>
        </w:rPr>
        <w:t>；指导</w:t>
      </w:r>
      <w:r>
        <w:rPr>
          <w:rFonts w:ascii="宋体" w:eastAsia="宋体" w:hAnsi="宋体" w:cs="Arial" w:hint="eastAsia"/>
          <w:color w:val="000000"/>
          <w:kern w:val="0"/>
          <w:sz w:val="28"/>
          <w:szCs w:val="28"/>
        </w:rPr>
        <w:t>研究生获校</w:t>
      </w:r>
      <w:r>
        <w:rPr>
          <w:rFonts w:ascii="宋体" w:eastAsia="宋体" w:hAnsi="宋体" w:cs="Arial"/>
          <w:color w:val="000000"/>
          <w:kern w:val="0"/>
          <w:sz w:val="28"/>
          <w:szCs w:val="28"/>
        </w:rPr>
        <w:t>级</w:t>
      </w:r>
      <w:r>
        <w:rPr>
          <w:rFonts w:ascii="宋体" w:eastAsia="宋体" w:hAnsi="宋体" w:cs="Arial" w:hint="eastAsia"/>
          <w:color w:val="000000"/>
          <w:kern w:val="0"/>
          <w:sz w:val="28"/>
          <w:szCs w:val="28"/>
        </w:rPr>
        <w:t>优秀</w:t>
      </w:r>
      <w:r>
        <w:rPr>
          <w:rFonts w:ascii="宋体" w:eastAsia="宋体" w:hAnsi="宋体" w:cs="Arial"/>
          <w:color w:val="000000"/>
          <w:kern w:val="0"/>
          <w:sz w:val="28"/>
          <w:szCs w:val="28"/>
        </w:rPr>
        <w:t>硕士学位论文（排名第一）</w:t>
      </w:r>
      <w:r>
        <w:rPr>
          <w:rFonts w:ascii="宋体" w:eastAsia="宋体" w:hAnsi="宋体" w:cs="Arial" w:hint="eastAsia"/>
          <w:color w:val="000000"/>
          <w:kern w:val="0"/>
          <w:sz w:val="28"/>
          <w:szCs w:val="28"/>
        </w:rPr>
        <w:t>，或获评校级</w:t>
      </w:r>
      <w:r>
        <w:rPr>
          <w:rFonts w:ascii="宋体" w:eastAsia="宋体" w:hAnsi="宋体" w:cs="Arial"/>
          <w:color w:val="000000"/>
          <w:kern w:val="0"/>
          <w:sz w:val="28"/>
          <w:szCs w:val="28"/>
        </w:rPr>
        <w:t>硕士学位论文</w:t>
      </w:r>
      <w:r>
        <w:rPr>
          <w:rFonts w:ascii="宋体" w:eastAsia="宋体" w:hAnsi="宋体" w:cs="Arial" w:hint="eastAsia"/>
          <w:color w:val="000000"/>
          <w:kern w:val="0"/>
          <w:sz w:val="28"/>
          <w:szCs w:val="28"/>
        </w:rPr>
        <w:t>优秀指导教师</w:t>
      </w:r>
      <w:r>
        <w:rPr>
          <w:rFonts w:ascii="宋体" w:eastAsia="宋体" w:hAnsi="宋体" w:cs="Arial"/>
          <w:color w:val="000000"/>
          <w:kern w:val="0"/>
          <w:sz w:val="28"/>
          <w:szCs w:val="28"/>
        </w:rPr>
        <w:t>；</w:t>
      </w:r>
    </w:p>
    <w:p w14:paraId="25BA01A9"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8.</w:t>
      </w:r>
      <w:r>
        <w:rPr>
          <w:rFonts w:ascii="宋体" w:eastAsia="宋体" w:hAnsi="宋体" w:cs="Arial"/>
          <w:color w:val="000000"/>
          <w:kern w:val="0"/>
          <w:sz w:val="28"/>
          <w:szCs w:val="28"/>
        </w:rPr>
        <w:t>大创项目指导：指导本科生主持校级及以上大学生创新训练计划项目。</w:t>
      </w:r>
    </w:p>
    <w:p w14:paraId="1F171873" w14:textId="77777777" w:rsidR="0048786D" w:rsidRDefault="00A35116">
      <w:pPr>
        <w:widowControl/>
        <w:spacing w:line="360" w:lineRule="auto"/>
        <w:ind w:firstLineChars="200" w:firstLine="562"/>
        <w:rPr>
          <w:rFonts w:ascii="宋体" w:eastAsia="宋体" w:hAnsi="宋体" w:cs="Arial"/>
          <w:b/>
          <w:bCs/>
          <w:color w:val="000000"/>
          <w:kern w:val="0"/>
          <w:sz w:val="28"/>
          <w:szCs w:val="28"/>
        </w:rPr>
      </w:pPr>
      <w:r>
        <w:rPr>
          <w:rFonts w:ascii="宋体" w:eastAsia="宋体" w:hAnsi="宋体" w:cs="Arial" w:hint="eastAsia"/>
          <w:b/>
          <w:bCs/>
          <w:color w:val="000000"/>
          <w:kern w:val="0"/>
          <w:sz w:val="28"/>
          <w:szCs w:val="28"/>
        </w:rPr>
        <w:t>（三）</w:t>
      </w:r>
      <w:r>
        <w:rPr>
          <w:rFonts w:ascii="宋体" w:eastAsia="宋体" w:hAnsi="宋体" w:cs="Arial"/>
          <w:b/>
          <w:bCs/>
          <w:color w:val="000000"/>
          <w:kern w:val="0"/>
          <w:sz w:val="28"/>
          <w:szCs w:val="28"/>
        </w:rPr>
        <w:t>补充说明：</w:t>
      </w:r>
    </w:p>
    <w:p w14:paraId="08653CBF" w14:textId="77777777" w:rsidR="0048786D" w:rsidRDefault="00A35116">
      <w:pPr>
        <w:overflowPunct w:val="0"/>
        <w:spacing w:line="590" w:lineRule="exact"/>
        <w:ind w:firstLineChars="200" w:firstLine="560"/>
        <w:rPr>
          <w:rFonts w:ascii="宋体" w:eastAsia="宋体" w:hAnsi="宋体"/>
          <w:kern w:val="0"/>
          <w:sz w:val="28"/>
          <w:szCs w:val="28"/>
        </w:rPr>
      </w:pPr>
      <w:r>
        <w:rPr>
          <w:rFonts w:ascii="宋体" w:eastAsia="宋体" w:hAnsi="宋体" w:cs="Arial"/>
          <w:color w:val="000000"/>
          <w:kern w:val="0"/>
          <w:sz w:val="28"/>
          <w:szCs w:val="28"/>
        </w:rPr>
        <w:t>1.</w:t>
      </w:r>
      <w:r>
        <w:rPr>
          <w:rFonts w:ascii="宋体" w:eastAsia="宋体" w:hAnsi="宋体"/>
          <w:kern w:val="0"/>
          <w:sz w:val="28"/>
          <w:szCs w:val="28"/>
        </w:rPr>
        <w:t>业绩叠加规则：具体业绩内容项数可叠加计算，即达到某一业绩要求两倍数量的计为</w:t>
      </w:r>
      <w:r>
        <w:rPr>
          <w:rFonts w:ascii="宋体" w:eastAsia="宋体" w:hAnsi="宋体"/>
          <w:kern w:val="0"/>
          <w:sz w:val="28"/>
          <w:szCs w:val="28"/>
        </w:rPr>
        <w:t>2</w:t>
      </w:r>
      <w:r>
        <w:rPr>
          <w:rFonts w:ascii="宋体" w:eastAsia="宋体" w:hAnsi="宋体"/>
          <w:kern w:val="0"/>
          <w:sz w:val="28"/>
          <w:szCs w:val="28"/>
        </w:rPr>
        <w:t>项。其中，</w:t>
      </w:r>
      <w:r>
        <w:rPr>
          <w:rFonts w:ascii="宋体" w:eastAsia="宋体" w:hAnsi="宋体" w:hint="eastAsia"/>
          <w:kern w:val="0"/>
          <w:sz w:val="28"/>
          <w:szCs w:val="28"/>
        </w:rPr>
        <w:t>每</w:t>
      </w:r>
      <w:r>
        <w:rPr>
          <w:rFonts w:ascii="宋体" w:eastAsia="宋体" w:hAnsi="宋体"/>
          <w:kern w:val="0"/>
          <w:sz w:val="28"/>
          <w:szCs w:val="28"/>
        </w:rPr>
        <w:t>类</w:t>
      </w:r>
      <w:r>
        <w:rPr>
          <w:rFonts w:ascii="宋体" w:eastAsia="宋体" w:hAnsi="宋体" w:hint="eastAsia"/>
          <w:kern w:val="0"/>
          <w:sz w:val="28"/>
          <w:szCs w:val="28"/>
        </w:rPr>
        <w:t>单项</w:t>
      </w:r>
      <w:r>
        <w:rPr>
          <w:rFonts w:ascii="宋体" w:eastAsia="宋体" w:hAnsi="宋体"/>
          <w:kern w:val="0"/>
          <w:sz w:val="28"/>
          <w:szCs w:val="28"/>
        </w:rPr>
        <w:t>业绩条件最多只能计算</w:t>
      </w:r>
      <w:r>
        <w:rPr>
          <w:rFonts w:ascii="宋体" w:eastAsia="宋体" w:hAnsi="宋体"/>
          <w:kern w:val="0"/>
          <w:sz w:val="28"/>
          <w:szCs w:val="28"/>
        </w:rPr>
        <w:t>2</w:t>
      </w:r>
      <w:r>
        <w:rPr>
          <w:rFonts w:ascii="宋体" w:eastAsia="宋体" w:hAnsi="宋体"/>
          <w:kern w:val="0"/>
          <w:sz w:val="28"/>
          <w:szCs w:val="28"/>
        </w:rPr>
        <w:t>项</w:t>
      </w:r>
      <w:r>
        <w:rPr>
          <w:rFonts w:ascii="宋体" w:eastAsia="宋体" w:hAnsi="宋体" w:hint="eastAsia"/>
          <w:kern w:val="0"/>
          <w:sz w:val="28"/>
          <w:szCs w:val="28"/>
        </w:rPr>
        <w:t>。</w:t>
      </w:r>
    </w:p>
    <w:p w14:paraId="462E3FB6" w14:textId="77777777" w:rsidR="0048786D" w:rsidRDefault="00A35116">
      <w:pPr>
        <w:widowControl/>
        <w:spacing w:line="360" w:lineRule="auto"/>
        <w:ind w:firstLineChars="200" w:firstLine="560"/>
        <w:rPr>
          <w:rFonts w:ascii="宋体" w:eastAsia="宋体" w:hAnsi="宋体"/>
          <w:kern w:val="0"/>
          <w:sz w:val="28"/>
          <w:szCs w:val="28"/>
        </w:rPr>
      </w:pPr>
      <w:r>
        <w:rPr>
          <w:rFonts w:ascii="宋体" w:eastAsia="宋体" w:hAnsi="宋体" w:cs="Arial"/>
          <w:color w:val="000000"/>
          <w:kern w:val="0"/>
          <w:sz w:val="28"/>
          <w:szCs w:val="28"/>
        </w:rPr>
        <w:t>2.</w:t>
      </w:r>
      <w:r>
        <w:rPr>
          <w:rFonts w:ascii="宋体" w:eastAsia="宋体" w:hAnsi="宋体"/>
          <w:kern w:val="0"/>
          <w:sz w:val="28"/>
          <w:szCs w:val="28"/>
        </w:rPr>
        <w:t>高档认定人数或高档、中档申报人数超出指标时，先按照申报人员满足对应岗位类型业绩条件项数从高到低排序；业绩项数相同人员，再依据《南通大学教学业绩分计算办法（修订）》（通大教〔</w:t>
      </w:r>
      <w:r>
        <w:rPr>
          <w:rFonts w:ascii="宋体" w:eastAsia="宋体" w:hAnsi="宋体"/>
          <w:kern w:val="0"/>
          <w:sz w:val="28"/>
          <w:szCs w:val="28"/>
        </w:rPr>
        <w:t>2024</w:t>
      </w:r>
      <w:r>
        <w:rPr>
          <w:rFonts w:ascii="宋体" w:eastAsia="宋体" w:hAnsi="宋体"/>
          <w:kern w:val="0"/>
          <w:sz w:val="28"/>
          <w:szCs w:val="28"/>
        </w:rPr>
        <w:t>〕</w:t>
      </w:r>
      <w:r>
        <w:rPr>
          <w:rFonts w:ascii="宋体" w:eastAsia="宋体" w:hAnsi="宋体"/>
          <w:kern w:val="0"/>
          <w:sz w:val="28"/>
          <w:szCs w:val="28"/>
        </w:rPr>
        <w:t>73</w:t>
      </w:r>
      <w:r>
        <w:rPr>
          <w:rFonts w:ascii="宋体" w:eastAsia="宋体" w:hAnsi="宋体"/>
          <w:kern w:val="0"/>
          <w:sz w:val="28"/>
          <w:szCs w:val="28"/>
        </w:rPr>
        <w:t>号）、《南通大学科研业绩分计算办法（修订）》（通大〔</w:t>
      </w:r>
      <w:r>
        <w:rPr>
          <w:rFonts w:ascii="宋体" w:eastAsia="宋体" w:hAnsi="宋体"/>
          <w:kern w:val="0"/>
          <w:sz w:val="28"/>
          <w:szCs w:val="28"/>
        </w:rPr>
        <w:t>2022</w:t>
      </w:r>
      <w:r>
        <w:rPr>
          <w:rFonts w:ascii="宋体" w:eastAsia="宋体" w:hAnsi="宋体"/>
          <w:kern w:val="0"/>
          <w:sz w:val="28"/>
          <w:szCs w:val="28"/>
        </w:rPr>
        <w:t>〕</w:t>
      </w:r>
      <w:r>
        <w:rPr>
          <w:rFonts w:ascii="宋体" w:eastAsia="宋体" w:hAnsi="宋体"/>
          <w:kern w:val="0"/>
          <w:sz w:val="28"/>
          <w:szCs w:val="28"/>
        </w:rPr>
        <w:t>15</w:t>
      </w:r>
      <w:r>
        <w:rPr>
          <w:rFonts w:ascii="宋体" w:eastAsia="宋体" w:hAnsi="宋体"/>
          <w:kern w:val="0"/>
          <w:sz w:val="28"/>
          <w:szCs w:val="28"/>
        </w:rPr>
        <w:t>号）等文件，统一按教学加科研业绩总分汇总排序，择优确定人选。</w:t>
      </w:r>
    </w:p>
    <w:p w14:paraId="6B92CB31"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3.</w:t>
      </w:r>
      <w:r>
        <w:rPr>
          <w:rFonts w:ascii="宋体" w:eastAsia="宋体" w:hAnsi="宋体" w:cs="Arial"/>
          <w:color w:val="000000"/>
          <w:kern w:val="0"/>
          <w:sz w:val="28"/>
          <w:szCs w:val="28"/>
        </w:rPr>
        <w:t>档位递补规则：满足高档申报评审条件，因指标限制无法获评高档的，自动具备同层级中档申报资格；中档条件可覆盖低档申报门槛。</w:t>
      </w:r>
    </w:p>
    <w:p w14:paraId="1F58CEB0"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hint="eastAsia"/>
          <w:color w:val="000000"/>
          <w:kern w:val="0"/>
          <w:sz w:val="28"/>
          <w:szCs w:val="28"/>
        </w:rPr>
        <w:t>4</w:t>
      </w:r>
      <w:r>
        <w:rPr>
          <w:rFonts w:ascii="宋体" w:eastAsia="宋体" w:hAnsi="宋体" w:cs="Arial"/>
          <w:color w:val="000000"/>
          <w:kern w:val="0"/>
          <w:sz w:val="28"/>
          <w:szCs w:val="28"/>
        </w:rPr>
        <w:t>.</w:t>
      </w:r>
      <w:r>
        <w:rPr>
          <w:rFonts w:ascii="宋体" w:eastAsia="宋体" w:hAnsi="宋体" w:cs="Arial"/>
          <w:color w:val="000000"/>
          <w:kern w:val="0"/>
          <w:sz w:val="28"/>
          <w:szCs w:val="28"/>
        </w:rPr>
        <w:t>年均教学工作量达到</w:t>
      </w:r>
      <w:r>
        <w:rPr>
          <w:rFonts w:ascii="宋体" w:eastAsia="宋体" w:hAnsi="宋体" w:cs="Arial"/>
          <w:color w:val="000000"/>
          <w:kern w:val="0"/>
          <w:sz w:val="28"/>
          <w:szCs w:val="28"/>
        </w:rPr>
        <w:t>600</w:t>
      </w:r>
      <w:r>
        <w:rPr>
          <w:rFonts w:ascii="宋体" w:eastAsia="宋体" w:hAnsi="宋体" w:cs="Arial"/>
          <w:color w:val="000000"/>
          <w:kern w:val="0"/>
          <w:sz w:val="28"/>
          <w:szCs w:val="28"/>
        </w:rPr>
        <w:t>课时及以上的副教授、讲师，可直接认定为副教授</w:t>
      </w:r>
      <w:r>
        <w:rPr>
          <w:rFonts w:ascii="宋体" w:eastAsia="宋体" w:hAnsi="宋体" w:cs="Arial"/>
          <w:color w:val="000000"/>
          <w:kern w:val="0"/>
          <w:sz w:val="28"/>
          <w:szCs w:val="28"/>
        </w:rPr>
        <w:t>7</w:t>
      </w:r>
      <w:r>
        <w:rPr>
          <w:rFonts w:ascii="宋体" w:eastAsia="宋体" w:hAnsi="宋体" w:cs="Arial"/>
          <w:color w:val="000000"/>
          <w:kern w:val="0"/>
          <w:sz w:val="28"/>
          <w:szCs w:val="28"/>
        </w:rPr>
        <w:t>档、讲师</w:t>
      </w:r>
      <w:r>
        <w:rPr>
          <w:rFonts w:ascii="宋体" w:eastAsia="宋体" w:hAnsi="宋体" w:cs="Arial"/>
          <w:color w:val="000000"/>
          <w:kern w:val="0"/>
          <w:sz w:val="28"/>
          <w:szCs w:val="28"/>
        </w:rPr>
        <w:t>10</w:t>
      </w:r>
      <w:r>
        <w:rPr>
          <w:rFonts w:ascii="宋体" w:eastAsia="宋体" w:hAnsi="宋体" w:cs="Arial"/>
          <w:color w:val="000000"/>
          <w:kern w:val="0"/>
          <w:sz w:val="28"/>
          <w:szCs w:val="28"/>
        </w:rPr>
        <w:t>档</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若符合该条件人员数量超出</w:t>
      </w:r>
      <w:r>
        <w:rPr>
          <w:rFonts w:ascii="宋体" w:eastAsia="宋体" w:hAnsi="宋体" w:cs="Arial" w:hint="eastAsia"/>
          <w:color w:val="000000"/>
          <w:kern w:val="0"/>
          <w:sz w:val="28"/>
          <w:szCs w:val="28"/>
        </w:rPr>
        <w:t>核</w:t>
      </w:r>
      <w:r>
        <w:rPr>
          <w:rFonts w:ascii="宋体" w:eastAsia="宋体" w:hAnsi="宋体" w:cs="Arial"/>
          <w:color w:val="000000"/>
          <w:kern w:val="0"/>
          <w:sz w:val="28"/>
          <w:szCs w:val="28"/>
        </w:rPr>
        <w:t>定</w:t>
      </w:r>
      <w:r>
        <w:rPr>
          <w:rFonts w:ascii="宋体" w:eastAsia="宋体" w:hAnsi="宋体" w:cs="Arial" w:hint="eastAsia"/>
          <w:color w:val="000000"/>
          <w:kern w:val="0"/>
          <w:sz w:val="28"/>
          <w:szCs w:val="28"/>
        </w:rPr>
        <w:t>数量</w:t>
      </w:r>
      <w:r>
        <w:rPr>
          <w:rFonts w:ascii="宋体" w:eastAsia="宋体" w:hAnsi="宋体" w:cs="Arial"/>
          <w:color w:val="000000"/>
          <w:kern w:val="0"/>
          <w:sz w:val="28"/>
          <w:szCs w:val="28"/>
        </w:rPr>
        <w:t>，则按照年均教学工作量由高至低排序择优确定人选</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w:t>
      </w:r>
    </w:p>
    <w:p w14:paraId="1002AB3B" w14:textId="77777777" w:rsidR="0048786D" w:rsidRDefault="00A35116">
      <w:pPr>
        <w:widowControl/>
        <w:spacing w:line="360" w:lineRule="auto"/>
        <w:ind w:firstLineChars="200" w:firstLine="562"/>
        <w:jc w:val="left"/>
        <w:outlineLvl w:val="1"/>
        <w:rPr>
          <w:rFonts w:ascii="宋体" w:eastAsia="宋体" w:hAnsi="宋体" w:cs="Arial"/>
          <w:b/>
          <w:bCs/>
          <w:color w:val="000000"/>
          <w:kern w:val="0"/>
          <w:sz w:val="28"/>
          <w:szCs w:val="28"/>
        </w:rPr>
      </w:pPr>
      <w:r>
        <w:rPr>
          <w:rFonts w:ascii="宋体" w:eastAsia="宋体" w:hAnsi="宋体" w:cs="Arial"/>
          <w:b/>
          <w:bCs/>
          <w:color w:val="000000"/>
          <w:kern w:val="0"/>
          <w:sz w:val="28"/>
          <w:szCs w:val="28"/>
        </w:rPr>
        <w:t>四、工作实施流程</w:t>
      </w:r>
    </w:p>
    <w:p w14:paraId="2C8319FF" w14:textId="77777777" w:rsidR="0048786D" w:rsidRDefault="00A35116">
      <w:pPr>
        <w:widowControl/>
        <w:spacing w:line="360" w:lineRule="auto"/>
        <w:ind w:firstLineChars="200" w:firstLine="562"/>
        <w:rPr>
          <w:rFonts w:ascii="宋体" w:eastAsia="宋体" w:hAnsi="宋体" w:cs="Arial"/>
          <w:b/>
          <w:bCs/>
          <w:color w:val="000000"/>
          <w:kern w:val="0"/>
          <w:sz w:val="28"/>
          <w:szCs w:val="28"/>
        </w:rPr>
      </w:pPr>
      <w:r>
        <w:rPr>
          <w:rFonts w:ascii="宋体" w:eastAsia="宋体" w:hAnsi="宋体" w:cs="Arial"/>
          <w:b/>
          <w:bCs/>
          <w:color w:val="000000"/>
          <w:kern w:val="0"/>
          <w:sz w:val="28"/>
          <w:szCs w:val="28"/>
        </w:rPr>
        <w:lastRenderedPageBreak/>
        <w:t>第一阶段：制度公示与基础工作量核定</w:t>
      </w:r>
    </w:p>
    <w:p w14:paraId="2E59447C"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1.</w:t>
      </w:r>
      <w:r>
        <w:rPr>
          <w:rFonts w:ascii="宋体" w:eastAsia="宋体" w:hAnsi="宋体" w:cs="Arial"/>
          <w:color w:val="000000"/>
          <w:kern w:val="0"/>
          <w:sz w:val="28"/>
          <w:szCs w:val="28"/>
        </w:rPr>
        <w:t>学院依据校级文件修订本方案，完成院内征求意见、教职工座谈研讨，定稿后公示不少于</w:t>
      </w:r>
      <w:r>
        <w:rPr>
          <w:rFonts w:ascii="宋体" w:eastAsia="宋体" w:hAnsi="宋体" w:cs="Arial"/>
          <w:color w:val="000000"/>
          <w:kern w:val="0"/>
          <w:sz w:val="28"/>
          <w:szCs w:val="28"/>
        </w:rPr>
        <w:t>3</w:t>
      </w:r>
      <w:r>
        <w:rPr>
          <w:rFonts w:ascii="宋体" w:eastAsia="宋体" w:hAnsi="宋体" w:cs="Arial"/>
          <w:color w:val="000000"/>
          <w:kern w:val="0"/>
          <w:sz w:val="28"/>
          <w:szCs w:val="28"/>
        </w:rPr>
        <w:t>个工作日，无异议加盖单位公章、由领导小组组长签字，于</w:t>
      </w:r>
      <w:r>
        <w:rPr>
          <w:rFonts w:ascii="宋体" w:eastAsia="宋体" w:hAnsi="宋体" w:cs="Arial"/>
          <w:color w:val="000000"/>
          <w:kern w:val="0"/>
          <w:sz w:val="28"/>
          <w:szCs w:val="28"/>
        </w:rPr>
        <w:t>2026</w:t>
      </w:r>
      <w:r>
        <w:rPr>
          <w:rFonts w:ascii="宋体" w:eastAsia="宋体" w:hAnsi="宋体" w:cs="Arial"/>
          <w:color w:val="000000"/>
          <w:kern w:val="0"/>
          <w:sz w:val="28"/>
          <w:szCs w:val="28"/>
        </w:rPr>
        <w:t>年</w:t>
      </w:r>
      <w:r>
        <w:rPr>
          <w:rFonts w:ascii="宋体" w:eastAsia="宋体" w:hAnsi="宋体" w:cs="Arial"/>
          <w:color w:val="000000"/>
          <w:kern w:val="0"/>
          <w:sz w:val="28"/>
          <w:szCs w:val="28"/>
        </w:rPr>
        <w:t>8</w:t>
      </w:r>
      <w:r>
        <w:rPr>
          <w:rFonts w:ascii="宋体" w:eastAsia="宋体" w:hAnsi="宋体" w:cs="Arial"/>
          <w:color w:val="000000"/>
          <w:kern w:val="0"/>
          <w:sz w:val="28"/>
          <w:szCs w:val="28"/>
        </w:rPr>
        <w:t>月</w:t>
      </w:r>
      <w:r>
        <w:rPr>
          <w:rFonts w:ascii="宋体" w:eastAsia="宋体" w:hAnsi="宋体" w:cs="Arial"/>
          <w:color w:val="000000"/>
          <w:kern w:val="0"/>
          <w:sz w:val="28"/>
          <w:szCs w:val="28"/>
        </w:rPr>
        <w:t>26</w:t>
      </w:r>
      <w:r>
        <w:rPr>
          <w:rFonts w:ascii="宋体" w:eastAsia="宋体" w:hAnsi="宋体" w:cs="Arial"/>
          <w:color w:val="000000"/>
          <w:kern w:val="0"/>
          <w:sz w:val="28"/>
          <w:szCs w:val="28"/>
        </w:rPr>
        <w:t>日前上</w:t>
      </w:r>
      <w:r>
        <w:rPr>
          <w:rFonts w:ascii="宋体" w:eastAsia="宋体" w:hAnsi="宋体" w:cs="Arial"/>
          <w:color w:val="000000"/>
          <w:kern w:val="0"/>
          <w:sz w:val="28"/>
          <w:szCs w:val="28"/>
        </w:rPr>
        <w:t>报学校人力资源部备案；同步提交各级档年度基础工作任务量化标准。</w:t>
      </w:r>
    </w:p>
    <w:p w14:paraId="19BADFE0"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2.</w:t>
      </w:r>
      <w:r>
        <w:rPr>
          <w:rFonts w:ascii="宋体" w:eastAsia="宋体" w:hAnsi="宋体" w:cs="Arial"/>
          <w:color w:val="000000"/>
          <w:kern w:val="0"/>
          <w:sz w:val="28"/>
          <w:szCs w:val="28"/>
        </w:rPr>
        <w:t>同步制定学院</w:t>
      </w:r>
      <w:r>
        <w:rPr>
          <w:rFonts w:ascii="宋体" w:eastAsia="宋体" w:hAnsi="宋体" w:cs="Arial"/>
          <w:color w:val="000000"/>
          <w:kern w:val="0"/>
          <w:sz w:val="28"/>
          <w:szCs w:val="28"/>
        </w:rPr>
        <w:t>2026</w:t>
      </w:r>
      <w:bookmarkStart w:id="2" w:name="OLE_LINK1"/>
      <w:r>
        <w:rPr>
          <w:rFonts w:ascii="宋体" w:eastAsia="宋体" w:hAnsi="宋体" w:cs="Arial" w:hint="eastAsia"/>
          <w:color w:val="000000"/>
          <w:kern w:val="0"/>
          <w:sz w:val="28"/>
          <w:szCs w:val="28"/>
        </w:rPr>
        <w:t>-</w:t>
      </w:r>
      <w:bookmarkEnd w:id="2"/>
      <w:r>
        <w:rPr>
          <w:rFonts w:ascii="宋体" w:eastAsia="宋体" w:hAnsi="宋体" w:cs="Arial"/>
          <w:color w:val="000000"/>
          <w:kern w:val="0"/>
          <w:sz w:val="28"/>
          <w:szCs w:val="28"/>
        </w:rPr>
        <w:t>2028</w:t>
      </w:r>
      <w:r>
        <w:rPr>
          <w:rFonts w:ascii="宋体" w:eastAsia="宋体" w:hAnsi="宋体" w:cs="Arial"/>
          <w:color w:val="000000"/>
          <w:kern w:val="0"/>
          <w:sz w:val="28"/>
          <w:szCs w:val="28"/>
        </w:rPr>
        <w:t>年聘期年度基础工作量量化标准（教学学时、年度最低业绩分），作为年终绩效结算、年度考核依据；未完成年度基础工作量人员，年终岗位奖励津贴按实际完成比例折算发放。</w:t>
      </w:r>
    </w:p>
    <w:p w14:paraId="2B31205D" w14:textId="77777777" w:rsidR="0048786D" w:rsidRDefault="00A35116">
      <w:pPr>
        <w:widowControl/>
        <w:spacing w:line="360" w:lineRule="auto"/>
        <w:ind w:firstLineChars="200" w:firstLine="562"/>
        <w:rPr>
          <w:rFonts w:ascii="宋体" w:eastAsia="宋体" w:hAnsi="宋体" w:cs="Arial"/>
          <w:b/>
          <w:bCs/>
          <w:color w:val="000000"/>
          <w:kern w:val="0"/>
          <w:sz w:val="28"/>
          <w:szCs w:val="28"/>
        </w:rPr>
      </w:pPr>
      <w:r>
        <w:rPr>
          <w:rFonts w:ascii="宋体" w:eastAsia="宋体" w:hAnsi="宋体" w:cs="Arial"/>
          <w:b/>
          <w:bCs/>
          <w:color w:val="000000"/>
          <w:kern w:val="0"/>
          <w:sz w:val="28"/>
          <w:szCs w:val="28"/>
        </w:rPr>
        <w:t>第二阶段：个人申报、材料核验与民主测评</w:t>
      </w:r>
    </w:p>
    <w:p w14:paraId="064B779D"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1.</w:t>
      </w:r>
      <w:r>
        <w:rPr>
          <w:rFonts w:ascii="宋体" w:eastAsia="宋体" w:hAnsi="宋体" w:cs="Arial"/>
          <w:color w:val="000000"/>
          <w:kern w:val="0"/>
          <w:sz w:val="28"/>
          <w:szCs w:val="28"/>
        </w:rPr>
        <w:t>个人申报：符合条件教职工填写《学院专业技术岗位绩效定档申报表》，</w:t>
      </w:r>
      <w:r>
        <w:rPr>
          <w:rFonts w:ascii="宋体" w:eastAsia="宋体" w:hAnsi="宋体" w:cs="Arial"/>
          <w:color w:val="000000"/>
          <w:kern w:val="0"/>
          <w:sz w:val="28"/>
          <w:szCs w:val="28"/>
        </w:rPr>
        <w:t>2023</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2025</w:t>
      </w:r>
      <w:r>
        <w:rPr>
          <w:rFonts w:ascii="宋体" w:eastAsia="宋体" w:hAnsi="宋体" w:cs="Arial"/>
          <w:color w:val="000000"/>
          <w:kern w:val="0"/>
          <w:sz w:val="28"/>
          <w:szCs w:val="28"/>
        </w:rPr>
        <w:t>年全部业绩佐证材料（复印件）一并提交；本人签署承诺书，保证材料真实有效。</w:t>
      </w:r>
    </w:p>
    <w:p w14:paraId="55DCFA07"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2.</w:t>
      </w:r>
      <w:r>
        <w:rPr>
          <w:rFonts w:ascii="宋体" w:eastAsia="宋体" w:hAnsi="宋体" w:cs="Arial"/>
          <w:color w:val="000000"/>
          <w:kern w:val="0"/>
          <w:sz w:val="28"/>
          <w:szCs w:val="28"/>
        </w:rPr>
        <w:t>材料公开展示：全院公示申报人员业绩材料，公示期</w:t>
      </w:r>
      <w:r>
        <w:rPr>
          <w:rFonts w:ascii="宋体" w:eastAsia="宋体" w:hAnsi="宋体" w:cs="Arial"/>
          <w:color w:val="000000"/>
          <w:kern w:val="0"/>
          <w:sz w:val="28"/>
          <w:szCs w:val="28"/>
        </w:rPr>
        <w:t>3</w:t>
      </w:r>
      <w:r>
        <w:rPr>
          <w:rFonts w:ascii="宋体" w:eastAsia="宋体" w:hAnsi="宋体" w:cs="Arial"/>
          <w:color w:val="000000"/>
          <w:kern w:val="0"/>
          <w:sz w:val="28"/>
          <w:szCs w:val="28"/>
        </w:rPr>
        <w:t>个工作日，接受全院教职工异议反馈；异议须书面实名提交领导小组，写明异议事项、佐证材料，领导小组</w:t>
      </w:r>
      <w:r>
        <w:rPr>
          <w:rFonts w:ascii="宋体" w:eastAsia="宋体" w:hAnsi="宋体" w:cs="Arial"/>
          <w:color w:val="000000"/>
          <w:kern w:val="0"/>
          <w:sz w:val="28"/>
          <w:szCs w:val="28"/>
        </w:rPr>
        <w:t>3</w:t>
      </w:r>
      <w:r>
        <w:rPr>
          <w:rFonts w:ascii="宋体" w:eastAsia="宋体" w:hAnsi="宋体" w:cs="Arial"/>
          <w:color w:val="000000"/>
          <w:kern w:val="0"/>
          <w:sz w:val="28"/>
          <w:szCs w:val="28"/>
        </w:rPr>
        <w:t>个工作日内完成复核并反馈结果，严格保护异议人信息，恶意不实举报予以记录存档。</w:t>
      </w:r>
    </w:p>
    <w:p w14:paraId="471BC033"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3.</w:t>
      </w:r>
      <w:r>
        <w:rPr>
          <w:rFonts w:ascii="宋体" w:eastAsia="宋体" w:hAnsi="宋体" w:cs="Arial"/>
          <w:color w:val="000000"/>
          <w:kern w:val="0"/>
          <w:sz w:val="28"/>
          <w:szCs w:val="28"/>
        </w:rPr>
        <w:t>民主测评：组织不少于</w:t>
      </w:r>
      <w:r>
        <w:rPr>
          <w:rFonts w:ascii="宋体" w:eastAsia="宋体" w:hAnsi="宋体" w:cs="Arial"/>
          <w:color w:val="000000"/>
          <w:kern w:val="0"/>
          <w:sz w:val="28"/>
          <w:szCs w:val="28"/>
        </w:rPr>
        <w:t>15</w:t>
      </w:r>
      <w:r>
        <w:rPr>
          <w:rFonts w:ascii="宋体" w:eastAsia="宋体" w:hAnsi="宋体" w:cs="Arial"/>
          <w:color w:val="000000"/>
          <w:kern w:val="0"/>
          <w:sz w:val="28"/>
          <w:szCs w:val="28"/>
        </w:rPr>
        <w:t>名在岗教职工开展无记名民意测评，赞成票达三分之二及以上方可进入资格审核；测评全程留存纸质投票记录备查。</w:t>
      </w:r>
    </w:p>
    <w:p w14:paraId="55FD8D63"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4.</w:t>
      </w:r>
      <w:r>
        <w:rPr>
          <w:rFonts w:ascii="宋体" w:eastAsia="宋体" w:hAnsi="宋体" w:cs="Arial"/>
          <w:color w:val="000000"/>
          <w:kern w:val="0"/>
          <w:sz w:val="28"/>
          <w:szCs w:val="28"/>
        </w:rPr>
        <w:t>综合考核：学院绩效定档工作领导小组核查师德、年度考核、教学质量、业绩成果，对照档位条件审核申报资格。</w:t>
      </w:r>
    </w:p>
    <w:p w14:paraId="009F03C8" w14:textId="77777777" w:rsidR="0048786D" w:rsidRDefault="00A35116">
      <w:pPr>
        <w:widowControl/>
        <w:spacing w:line="360" w:lineRule="auto"/>
        <w:ind w:firstLineChars="200" w:firstLine="562"/>
        <w:rPr>
          <w:rFonts w:ascii="宋体" w:eastAsia="宋体" w:hAnsi="宋体" w:cs="Arial"/>
          <w:b/>
          <w:bCs/>
          <w:color w:val="000000"/>
          <w:kern w:val="0"/>
          <w:sz w:val="28"/>
          <w:szCs w:val="28"/>
        </w:rPr>
      </w:pPr>
      <w:r>
        <w:rPr>
          <w:rFonts w:ascii="宋体" w:eastAsia="宋体" w:hAnsi="宋体" w:cs="Arial"/>
          <w:b/>
          <w:bCs/>
          <w:color w:val="000000"/>
          <w:kern w:val="0"/>
          <w:sz w:val="28"/>
          <w:szCs w:val="28"/>
        </w:rPr>
        <w:lastRenderedPageBreak/>
        <w:t>第三阶段：评审排序、公示上报</w:t>
      </w:r>
    </w:p>
    <w:p w14:paraId="29B3A59C" w14:textId="5268D53A"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1.</w:t>
      </w:r>
      <w:r>
        <w:rPr>
          <w:rFonts w:ascii="宋体" w:eastAsia="宋体" w:hAnsi="宋体" w:cs="Arial"/>
          <w:color w:val="000000"/>
          <w:kern w:val="0"/>
          <w:sz w:val="28"/>
          <w:szCs w:val="28"/>
        </w:rPr>
        <w:t>领导小组结合岗</w:t>
      </w:r>
      <w:r>
        <w:rPr>
          <w:rFonts w:ascii="宋体" w:eastAsia="宋体" w:hAnsi="宋体" w:cs="Arial"/>
          <w:color w:val="000000"/>
          <w:kern w:val="0"/>
          <w:sz w:val="28"/>
          <w:szCs w:val="28"/>
        </w:rPr>
        <w:t>位指标比例、业绩总分、履职情况综合评审，确定各层级拟定档人员：符合高档条件定为对应高档、符合中档条件定为对应中档、其余符合基本条件人员归入本层级最低档</w:t>
      </w:r>
      <w:r w:rsidR="00622FFC">
        <w:rPr>
          <w:rFonts w:ascii="宋体" w:eastAsia="宋体" w:hAnsi="宋体" w:cs="Arial" w:hint="eastAsia"/>
          <w:color w:val="000000"/>
          <w:kern w:val="0"/>
          <w:sz w:val="28"/>
          <w:szCs w:val="28"/>
        </w:rPr>
        <w:t>。</w:t>
      </w:r>
      <w:r w:rsidR="00622FFC" w:rsidRPr="00622FFC">
        <w:rPr>
          <w:rFonts w:ascii="宋体" w:eastAsia="宋体" w:hAnsi="宋体" w:cs="Arial" w:hint="eastAsia"/>
          <w:color w:val="000000"/>
          <w:kern w:val="0"/>
          <w:sz w:val="28"/>
          <w:szCs w:val="28"/>
        </w:rPr>
        <w:t>拟定档人员建议名单提交学院党政联席会审议通过后，方可进入全院公示环节</w:t>
      </w:r>
      <w:r w:rsidR="00622FFC">
        <w:rPr>
          <w:rFonts w:ascii="宋体" w:eastAsia="宋体" w:hAnsi="宋体" w:cs="Arial"/>
          <w:color w:val="000000"/>
          <w:kern w:val="0"/>
          <w:sz w:val="28"/>
          <w:szCs w:val="28"/>
        </w:rPr>
        <w:t>；</w:t>
      </w:r>
      <w:bookmarkStart w:id="3" w:name="_GoBack"/>
      <w:bookmarkEnd w:id="3"/>
    </w:p>
    <w:p w14:paraId="23BF8C66"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2.</w:t>
      </w:r>
      <w:r>
        <w:rPr>
          <w:rFonts w:ascii="宋体" w:eastAsia="宋体" w:hAnsi="宋体" w:cs="Arial"/>
          <w:color w:val="000000"/>
          <w:kern w:val="0"/>
          <w:sz w:val="28"/>
          <w:szCs w:val="28"/>
        </w:rPr>
        <w:t>拟定定档名单后在全院范围内公示不少于</w:t>
      </w:r>
      <w:r>
        <w:rPr>
          <w:rFonts w:ascii="宋体" w:eastAsia="宋体" w:hAnsi="宋体" w:cs="Arial"/>
          <w:color w:val="000000"/>
          <w:kern w:val="0"/>
          <w:sz w:val="28"/>
          <w:szCs w:val="28"/>
        </w:rPr>
        <w:t>3</w:t>
      </w:r>
      <w:r>
        <w:rPr>
          <w:rFonts w:ascii="宋体" w:eastAsia="宋体" w:hAnsi="宋体" w:cs="Arial"/>
          <w:color w:val="000000"/>
          <w:kern w:val="0"/>
          <w:sz w:val="28"/>
          <w:szCs w:val="28"/>
        </w:rPr>
        <w:t>个工作日，受理异议并复核；</w:t>
      </w:r>
    </w:p>
    <w:p w14:paraId="4126C727"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3.</w:t>
      </w:r>
      <w:r>
        <w:rPr>
          <w:rFonts w:ascii="宋体" w:eastAsia="宋体" w:hAnsi="宋体" w:cs="Arial"/>
          <w:color w:val="000000"/>
          <w:kern w:val="0"/>
          <w:sz w:val="28"/>
          <w:szCs w:val="28"/>
        </w:rPr>
        <w:t>公示无异议后，填写《南通大学第三轮聘期专业技术岗</w:t>
      </w:r>
      <w:r>
        <w:rPr>
          <w:rFonts w:ascii="宋体" w:eastAsia="宋体" w:hAnsi="宋体" w:cs="Arial"/>
          <w:color w:val="000000"/>
          <w:kern w:val="0"/>
          <w:sz w:val="28"/>
          <w:szCs w:val="28"/>
        </w:rPr>
        <w:t>4</w:t>
      </w:r>
      <w:r>
        <w:rPr>
          <w:rFonts w:ascii="宋体" w:eastAsia="宋体" w:hAnsi="宋体" w:cs="Arial"/>
          <w:color w:val="000000"/>
          <w:kern w:val="0"/>
          <w:sz w:val="28"/>
          <w:szCs w:val="28"/>
        </w:rPr>
        <w:t>档及以下级档人选汇总表》，将定档结果、全套申报材料、定档工作开展情况报告、公示截图</w:t>
      </w:r>
      <w:r>
        <w:rPr>
          <w:rFonts w:ascii="宋体" w:eastAsia="宋体" w:hAnsi="宋体" w:cs="Arial"/>
          <w:color w:val="000000"/>
          <w:kern w:val="0"/>
          <w:sz w:val="28"/>
          <w:szCs w:val="28"/>
        </w:rPr>
        <w:t>/</w:t>
      </w:r>
      <w:r>
        <w:rPr>
          <w:rFonts w:ascii="宋体" w:eastAsia="宋体" w:hAnsi="宋体" w:cs="Arial"/>
          <w:color w:val="000000"/>
          <w:kern w:val="0"/>
          <w:sz w:val="28"/>
          <w:szCs w:val="28"/>
        </w:rPr>
        <w:t>纸质公示材料统一报送学校人力资源部备案；所有报送材料审核人签字并加盖学院公章，纸质申报表、佐证材料原件留存学院归档</w:t>
      </w:r>
      <w:r>
        <w:rPr>
          <w:rFonts w:ascii="宋体" w:eastAsia="宋体" w:hAnsi="宋体" w:cs="Arial"/>
          <w:color w:val="000000"/>
          <w:kern w:val="0"/>
          <w:sz w:val="28"/>
          <w:szCs w:val="28"/>
        </w:rPr>
        <w:t>3</w:t>
      </w:r>
      <w:r>
        <w:rPr>
          <w:rFonts w:ascii="宋体" w:eastAsia="宋体" w:hAnsi="宋体" w:cs="Arial"/>
          <w:color w:val="000000"/>
          <w:kern w:val="0"/>
          <w:sz w:val="28"/>
          <w:szCs w:val="28"/>
        </w:rPr>
        <w:t>年以上。</w:t>
      </w:r>
    </w:p>
    <w:p w14:paraId="1BB50CE0" w14:textId="77777777" w:rsidR="0048786D" w:rsidRDefault="00A35116">
      <w:pPr>
        <w:widowControl/>
        <w:spacing w:line="360" w:lineRule="auto"/>
        <w:ind w:firstLineChars="200" w:firstLine="562"/>
        <w:jc w:val="left"/>
        <w:outlineLvl w:val="1"/>
        <w:rPr>
          <w:rFonts w:ascii="宋体" w:eastAsia="宋体" w:hAnsi="宋体" w:cs="Arial"/>
          <w:b/>
          <w:bCs/>
          <w:color w:val="000000"/>
          <w:kern w:val="0"/>
          <w:sz w:val="28"/>
          <w:szCs w:val="28"/>
        </w:rPr>
      </w:pPr>
      <w:r>
        <w:rPr>
          <w:rFonts w:ascii="宋体" w:eastAsia="宋体" w:hAnsi="宋体" w:cs="Arial"/>
          <w:b/>
          <w:bCs/>
          <w:color w:val="000000"/>
          <w:kern w:val="0"/>
          <w:sz w:val="28"/>
          <w:szCs w:val="28"/>
        </w:rPr>
        <w:t>五、配套绩效待遇政策</w:t>
      </w:r>
    </w:p>
    <w:p w14:paraId="20D90C01"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1</w:t>
      </w:r>
      <w:r>
        <w:rPr>
          <w:rFonts w:ascii="宋体" w:eastAsia="宋体" w:hAnsi="宋体" w:cs="Arial"/>
          <w:color w:val="000000"/>
          <w:kern w:val="0"/>
          <w:sz w:val="28"/>
          <w:szCs w:val="28"/>
        </w:rPr>
        <w:t>.</w:t>
      </w:r>
      <w:r>
        <w:rPr>
          <w:rFonts w:ascii="宋体" w:eastAsia="宋体" w:hAnsi="宋体" w:cs="Arial"/>
          <w:color w:val="000000"/>
          <w:kern w:val="0"/>
          <w:sz w:val="28"/>
          <w:szCs w:val="28"/>
        </w:rPr>
        <w:t>岗位奖励津贴按照《南通大学第三轮聘期岗位绩效定档工作方案》（通大人〔</w:t>
      </w:r>
      <w:r>
        <w:rPr>
          <w:rFonts w:ascii="宋体" w:eastAsia="宋体" w:hAnsi="宋体" w:cs="Arial"/>
          <w:color w:val="000000"/>
          <w:kern w:val="0"/>
          <w:sz w:val="28"/>
          <w:szCs w:val="28"/>
        </w:rPr>
        <w:t>2026</w:t>
      </w:r>
      <w:r>
        <w:rPr>
          <w:rFonts w:ascii="宋体" w:eastAsia="宋体" w:hAnsi="宋体" w:cs="Arial"/>
          <w:color w:val="000000"/>
          <w:kern w:val="0"/>
          <w:sz w:val="28"/>
          <w:szCs w:val="28"/>
        </w:rPr>
        <w:t>〕</w:t>
      </w:r>
      <w:r>
        <w:rPr>
          <w:rFonts w:ascii="宋体" w:eastAsia="宋体" w:hAnsi="宋体" w:cs="Arial"/>
          <w:color w:val="000000"/>
          <w:kern w:val="0"/>
          <w:sz w:val="28"/>
          <w:szCs w:val="28"/>
        </w:rPr>
        <w:t>20</w:t>
      </w:r>
      <w:r>
        <w:rPr>
          <w:rFonts w:ascii="宋体" w:eastAsia="宋体" w:hAnsi="宋体" w:cs="Arial"/>
          <w:color w:val="000000"/>
          <w:kern w:val="0"/>
          <w:sz w:val="28"/>
          <w:szCs w:val="28"/>
        </w:rPr>
        <w:t>号）附件</w:t>
      </w:r>
      <w:r>
        <w:rPr>
          <w:rFonts w:ascii="宋体" w:eastAsia="宋体" w:hAnsi="宋体" w:cs="Arial"/>
          <w:color w:val="000000"/>
          <w:kern w:val="0"/>
          <w:sz w:val="28"/>
          <w:szCs w:val="28"/>
        </w:rPr>
        <w:t>2</w:t>
      </w:r>
      <w:r>
        <w:rPr>
          <w:rFonts w:ascii="宋体" w:eastAsia="宋体" w:hAnsi="宋体" w:cs="Arial"/>
          <w:color w:val="000000"/>
          <w:kern w:val="0"/>
          <w:sz w:val="28"/>
          <w:szCs w:val="28"/>
        </w:rPr>
        <w:t>《第三轮聘期各岗位绩效级档系数》发放，兑现周期：</w:t>
      </w:r>
      <w:r>
        <w:rPr>
          <w:rFonts w:ascii="宋体" w:eastAsia="宋体" w:hAnsi="宋体" w:cs="Arial"/>
          <w:color w:val="000000"/>
          <w:kern w:val="0"/>
          <w:sz w:val="28"/>
          <w:szCs w:val="28"/>
        </w:rPr>
        <w:t>2026</w:t>
      </w:r>
      <w:r>
        <w:rPr>
          <w:rFonts w:ascii="宋体" w:eastAsia="宋体" w:hAnsi="宋体" w:cs="Arial"/>
          <w:color w:val="000000"/>
          <w:kern w:val="0"/>
          <w:sz w:val="28"/>
          <w:szCs w:val="28"/>
        </w:rPr>
        <w:t>年</w:t>
      </w:r>
      <w:r>
        <w:rPr>
          <w:rFonts w:ascii="宋体" w:eastAsia="宋体" w:hAnsi="宋体" w:cs="Arial"/>
          <w:color w:val="000000"/>
          <w:kern w:val="0"/>
          <w:sz w:val="28"/>
          <w:szCs w:val="28"/>
        </w:rPr>
        <w:t>1</w:t>
      </w:r>
      <w:r>
        <w:rPr>
          <w:rFonts w:ascii="宋体" w:eastAsia="宋体" w:hAnsi="宋体" w:cs="Arial"/>
          <w:color w:val="000000"/>
          <w:kern w:val="0"/>
          <w:sz w:val="28"/>
          <w:szCs w:val="28"/>
        </w:rPr>
        <w:t>月</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2028</w:t>
      </w:r>
      <w:r>
        <w:rPr>
          <w:rFonts w:ascii="宋体" w:eastAsia="宋体" w:hAnsi="宋体" w:cs="Arial"/>
          <w:color w:val="000000"/>
          <w:kern w:val="0"/>
          <w:sz w:val="28"/>
          <w:szCs w:val="28"/>
        </w:rPr>
        <w:t>年</w:t>
      </w:r>
      <w:r>
        <w:rPr>
          <w:rFonts w:ascii="宋体" w:eastAsia="宋体" w:hAnsi="宋体" w:cs="Arial"/>
          <w:color w:val="000000"/>
          <w:kern w:val="0"/>
          <w:sz w:val="28"/>
          <w:szCs w:val="28"/>
        </w:rPr>
        <w:t>12</w:t>
      </w:r>
      <w:r>
        <w:rPr>
          <w:rFonts w:ascii="宋体" w:eastAsia="宋体" w:hAnsi="宋体" w:cs="Arial"/>
          <w:color w:val="000000"/>
          <w:kern w:val="0"/>
          <w:sz w:val="28"/>
          <w:szCs w:val="28"/>
        </w:rPr>
        <w:t>月全程。</w:t>
      </w:r>
    </w:p>
    <w:p w14:paraId="0AB12A19"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2.</w:t>
      </w:r>
      <w:r>
        <w:rPr>
          <w:rFonts w:ascii="宋体" w:eastAsia="宋体" w:hAnsi="宋体" w:cs="Arial"/>
          <w:color w:val="000000"/>
          <w:kern w:val="0"/>
          <w:sz w:val="28"/>
          <w:szCs w:val="28"/>
        </w:rPr>
        <w:t>担任领导职务人员，叠加对应管理职责系数增发岗位奖励津贴，标准严格执行学校文件。</w:t>
      </w:r>
    </w:p>
    <w:p w14:paraId="2B1893E0"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3.</w:t>
      </w:r>
      <w:r>
        <w:rPr>
          <w:rFonts w:ascii="宋体" w:eastAsia="宋体" w:hAnsi="宋体" w:cs="Arial"/>
          <w:color w:val="000000"/>
          <w:kern w:val="0"/>
          <w:sz w:val="28"/>
          <w:szCs w:val="28"/>
        </w:rPr>
        <w:t>本轮定档后，</w:t>
      </w:r>
      <w:r>
        <w:rPr>
          <w:rFonts w:ascii="宋体" w:eastAsia="宋体" w:hAnsi="宋体" w:cs="Arial"/>
          <w:color w:val="000000"/>
          <w:kern w:val="0"/>
          <w:sz w:val="28"/>
          <w:szCs w:val="28"/>
        </w:rPr>
        <w:t>2026</w:t>
      </w:r>
      <w:r>
        <w:rPr>
          <w:rFonts w:ascii="宋体" w:eastAsia="宋体" w:hAnsi="宋体" w:cs="Arial"/>
          <w:color w:val="000000"/>
          <w:kern w:val="0"/>
          <w:sz w:val="28"/>
          <w:szCs w:val="28"/>
        </w:rPr>
        <w:t>年</w:t>
      </w:r>
      <w:r>
        <w:rPr>
          <w:rFonts w:ascii="宋体" w:eastAsia="宋体" w:hAnsi="宋体" w:cs="Arial"/>
          <w:color w:val="000000"/>
          <w:kern w:val="0"/>
          <w:sz w:val="28"/>
          <w:szCs w:val="28"/>
        </w:rPr>
        <w:t>1</w:t>
      </w:r>
      <w:r>
        <w:rPr>
          <w:rFonts w:ascii="宋体" w:eastAsia="宋体" w:hAnsi="宋体" w:cs="Arial"/>
          <w:color w:val="000000"/>
          <w:kern w:val="0"/>
          <w:sz w:val="28"/>
          <w:szCs w:val="28"/>
        </w:rPr>
        <w:t>月</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2028</w:t>
      </w:r>
      <w:r>
        <w:rPr>
          <w:rFonts w:ascii="宋体" w:eastAsia="宋体" w:hAnsi="宋体" w:cs="Arial"/>
          <w:color w:val="000000"/>
          <w:kern w:val="0"/>
          <w:sz w:val="28"/>
          <w:szCs w:val="28"/>
        </w:rPr>
        <w:t>年</w:t>
      </w:r>
      <w:r>
        <w:rPr>
          <w:rFonts w:ascii="宋体" w:eastAsia="宋体" w:hAnsi="宋体" w:cs="Arial"/>
          <w:color w:val="000000"/>
          <w:kern w:val="0"/>
          <w:sz w:val="28"/>
          <w:szCs w:val="28"/>
        </w:rPr>
        <w:t>12</w:t>
      </w:r>
      <w:r>
        <w:rPr>
          <w:rFonts w:ascii="宋体" w:eastAsia="宋体" w:hAnsi="宋体" w:cs="Arial"/>
          <w:color w:val="000000"/>
          <w:kern w:val="0"/>
          <w:sz w:val="28"/>
          <w:szCs w:val="28"/>
        </w:rPr>
        <w:t>月聘期内若岗位奖励津贴低于定档前预发标准，统一补足至原标准发放。</w:t>
      </w:r>
    </w:p>
    <w:p w14:paraId="58869CD2"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4.</w:t>
      </w:r>
      <w:r>
        <w:rPr>
          <w:rFonts w:ascii="宋体" w:eastAsia="宋体" w:hAnsi="宋体" w:cs="Arial"/>
          <w:color w:val="000000"/>
          <w:kern w:val="0"/>
          <w:sz w:val="28"/>
          <w:szCs w:val="28"/>
        </w:rPr>
        <w:t>聘期内岗位、职称、职务发生变动，可在下一年度重新申请调整定档序列。</w:t>
      </w:r>
    </w:p>
    <w:p w14:paraId="4FA1866F"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lastRenderedPageBreak/>
        <w:t>5.</w:t>
      </w:r>
      <w:r>
        <w:rPr>
          <w:rFonts w:ascii="宋体" w:eastAsia="宋体" w:hAnsi="宋体" w:cs="Arial" w:hint="eastAsia"/>
          <w:color w:val="000000"/>
          <w:kern w:val="0"/>
          <w:sz w:val="28"/>
          <w:szCs w:val="28"/>
        </w:rPr>
        <w:t>根据《南通大学第二轮聘期岗位绩效定档工作方案》（通大人〔</w:t>
      </w:r>
      <w:r>
        <w:rPr>
          <w:rFonts w:ascii="宋体" w:eastAsia="宋体" w:hAnsi="宋体" w:cs="Arial"/>
          <w:color w:val="000000"/>
          <w:kern w:val="0"/>
          <w:sz w:val="28"/>
          <w:szCs w:val="28"/>
        </w:rPr>
        <w:t>2</w:t>
      </w:r>
      <w:r>
        <w:rPr>
          <w:rFonts w:ascii="宋体" w:eastAsia="宋体" w:hAnsi="宋体" w:cs="Arial"/>
          <w:color w:val="000000"/>
          <w:kern w:val="0"/>
          <w:sz w:val="28"/>
          <w:szCs w:val="28"/>
        </w:rPr>
        <w:t>023</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72</w:t>
      </w:r>
      <w:r>
        <w:rPr>
          <w:rFonts w:ascii="宋体" w:eastAsia="宋体" w:hAnsi="宋体" w:cs="Arial" w:hint="eastAsia"/>
          <w:color w:val="000000"/>
          <w:kern w:val="0"/>
          <w:sz w:val="28"/>
          <w:szCs w:val="28"/>
        </w:rPr>
        <w:t>号）文件要求，第三轮聘期开始将开展高职低定。第二轮岗位绩效定档在各层级最低档的人员，前三年完成的工作任务未达到本二级单位平均工作任务的</w:t>
      </w:r>
      <w:r>
        <w:rPr>
          <w:rFonts w:ascii="宋体" w:eastAsia="宋体" w:hAnsi="宋体" w:cs="Arial"/>
          <w:color w:val="000000"/>
          <w:kern w:val="0"/>
          <w:sz w:val="28"/>
          <w:szCs w:val="28"/>
        </w:rPr>
        <w:t>30%</w:t>
      </w:r>
      <w:r>
        <w:rPr>
          <w:rFonts w:ascii="宋体" w:eastAsia="宋体" w:hAnsi="宋体" w:cs="Arial" w:hint="eastAsia"/>
          <w:color w:val="000000"/>
          <w:kern w:val="0"/>
          <w:sz w:val="28"/>
          <w:szCs w:val="28"/>
        </w:rPr>
        <w:t>（后面将逐轮提升，两轮聘期完成后提高至不低于</w:t>
      </w:r>
      <w:r>
        <w:rPr>
          <w:rFonts w:ascii="宋体" w:eastAsia="宋体" w:hAnsi="宋体" w:cs="Arial"/>
          <w:color w:val="000000"/>
          <w:kern w:val="0"/>
          <w:sz w:val="28"/>
          <w:szCs w:val="28"/>
        </w:rPr>
        <w:t>50%</w:t>
      </w:r>
      <w:r>
        <w:rPr>
          <w:rFonts w:ascii="宋体" w:eastAsia="宋体" w:hAnsi="宋体" w:cs="Arial" w:hint="eastAsia"/>
          <w:color w:val="000000"/>
          <w:kern w:val="0"/>
          <w:sz w:val="28"/>
          <w:szCs w:val="28"/>
        </w:rPr>
        <w:t>），参加下一层级岗位的绩效定档，岗位奖励津贴按其定档后岗位级档系数执行。</w:t>
      </w:r>
    </w:p>
    <w:p w14:paraId="1A49B731" w14:textId="77777777" w:rsidR="0048786D" w:rsidRDefault="00A35116">
      <w:pPr>
        <w:widowControl/>
        <w:spacing w:line="360" w:lineRule="auto"/>
        <w:ind w:firstLineChars="200" w:firstLine="562"/>
        <w:jc w:val="left"/>
        <w:outlineLvl w:val="1"/>
        <w:rPr>
          <w:rFonts w:ascii="宋体" w:eastAsia="宋体" w:hAnsi="宋体" w:cs="Arial"/>
          <w:b/>
          <w:bCs/>
          <w:color w:val="000000"/>
          <w:kern w:val="0"/>
          <w:sz w:val="28"/>
          <w:szCs w:val="28"/>
        </w:rPr>
      </w:pPr>
      <w:r>
        <w:rPr>
          <w:rFonts w:ascii="宋体" w:eastAsia="宋体" w:hAnsi="宋体" w:cs="Arial"/>
          <w:b/>
          <w:bCs/>
          <w:color w:val="000000"/>
          <w:kern w:val="0"/>
          <w:sz w:val="28"/>
          <w:szCs w:val="28"/>
        </w:rPr>
        <w:t>六、附则</w:t>
      </w:r>
    </w:p>
    <w:p w14:paraId="6D600A07"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1.</w:t>
      </w:r>
      <w:r>
        <w:rPr>
          <w:rFonts w:ascii="宋体" w:eastAsia="宋体" w:hAnsi="宋体" w:cs="Arial"/>
          <w:color w:val="000000"/>
          <w:kern w:val="0"/>
          <w:sz w:val="28"/>
          <w:szCs w:val="28"/>
        </w:rPr>
        <w:t>本方案仅适用于南通大学第三轮聘期岗位绩效定档工作，有效期为</w:t>
      </w:r>
      <w:r>
        <w:rPr>
          <w:rFonts w:ascii="宋体" w:eastAsia="宋体" w:hAnsi="宋体" w:cs="Arial"/>
          <w:color w:val="000000"/>
          <w:kern w:val="0"/>
          <w:sz w:val="28"/>
          <w:szCs w:val="28"/>
        </w:rPr>
        <w:t>2026</w:t>
      </w:r>
      <w:r>
        <w:rPr>
          <w:rFonts w:ascii="宋体" w:eastAsia="宋体" w:hAnsi="宋体" w:cs="Arial" w:hint="eastAsia"/>
          <w:color w:val="000000"/>
          <w:kern w:val="0"/>
          <w:sz w:val="28"/>
          <w:szCs w:val="28"/>
        </w:rPr>
        <w:t>-</w:t>
      </w:r>
      <w:r>
        <w:rPr>
          <w:rFonts w:ascii="宋体" w:eastAsia="宋体" w:hAnsi="宋体" w:cs="Arial"/>
          <w:color w:val="000000"/>
          <w:kern w:val="0"/>
          <w:sz w:val="28"/>
          <w:szCs w:val="28"/>
        </w:rPr>
        <w:t>2028</w:t>
      </w:r>
      <w:r>
        <w:rPr>
          <w:rFonts w:ascii="宋体" w:eastAsia="宋体" w:hAnsi="宋体" w:cs="Arial"/>
          <w:color w:val="000000"/>
          <w:kern w:val="0"/>
          <w:sz w:val="28"/>
          <w:szCs w:val="28"/>
        </w:rPr>
        <w:t>年聘期。</w:t>
      </w:r>
    </w:p>
    <w:p w14:paraId="179812D0"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2.</w:t>
      </w:r>
      <w:r>
        <w:rPr>
          <w:rFonts w:ascii="宋体" w:eastAsia="宋体" w:hAnsi="宋体" w:cs="Arial"/>
          <w:color w:val="000000"/>
          <w:kern w:val="0"/>
          <w:sz w:val="28"/>
          <w:szCs w:val="28"/>
        </w:rPr>
        <w:t>所有教学、科研、竞赛、著作、论文等级认定，均严格执行学校配套专项文件。</w:t>
      </w:r>
    </w:p>
    <w:p w14:paraId="3E6B3BBA" w14:textId="77777777" w:rsidR="0048786D" w:rsidRDefault="00A35116">
      <w:pPr>
        <w:widowControl/>
        <w:spacing w:line="360" w:lineRule="auto"/>
        <w:ind w:firstLineChars="200" w:firstLine="560"/>
        <w:rPr>
          <w:rFonts w:ascii="宋体" w:eastAsia="宋体" w:hAnsi="宋体" w:cs="Arial"/>
          <w:color w:val="000000"/>
          <w:kern w:val="0"/>
          <w:sz w:val="28"/>
          <w:szCs w:val="28"/>
        </w:rPr>
      </w:pPr>
      <w:r>
        <w:rPr>
          <w:rFonts w:ascii="宋体" w:eastAsia="宋体" w:hAnsi="宋体" w:cs="Arial"/>
          <w:color w:val="000000"/>
          <w:kern w:val="0"/>
          <w:sz w:val="28"/>
          <w:szCs w:val="28"/>
        </w:rPr>
        <w:t>3.</w:t>
      </w:r>
      <w:r>
        <w:rPr>
          <w:rFonts w:ascii="宋体" w:eastAsia="宋体" w:hAnsi="宋体" w:cs="Arial"/>
          <w:color w:val="000000"/>
          <w:kern w:val="0"/>
          <w:sz w:val="28"/>
          <w:szCs w:val="28"/>
        </w:rPr>
        <w:t>本方案未尽事宜，以《南通大学第三轮聘期岗位绩效定档工作方案》及人力资源部解释为准；本方案由历史文化学院（法学院）绩效定档工作领导小组负责解释。</w:t>
      </w:r>
    </w:p>
    <w:p w14:paraId="7C9F3783" w14:textId="77777777" w:rsidR="0048786D" w:rsidRDefault="0048786D">
      <w:pPr>
        <w:widowControl/>
        <w:spacing w:line="360" w:lineRule="auto"/>
        <w:ind w:firstLineChars="200" w:firstLine="560"/>
        <w:jc w:val="right"/>
        <w:rPr>
          <w:rFonts w:ascii="宋体" w:eastAsia="宋体" w:hAnsi="宋体" w:cs="Arial"/>
          <w:color w:val="000000"/>
          <w:kern w:val="0"/>
          <w:sz w:val="28"/>
          <w:szCs w:val="28"/>
        </w:rPr>
      </w:pPr>
    </w:p>
    <w:p w14:paraId="1C083FAF" w14:textId="77777777" w:rsidR="0048786D" w:rsidRDefault="00A35116">
      <w:pPr>
        <w:widowControl/>
        <w:spacing w:line="360" w:lineRule="auto"/>
        <w:ind w:firstLineChars="200" w:firstLine="560"/>
        <w:jc w:val="right"/>
        <w:rPr>
          <w:rFonts w:ascii="宋体" w:eastAsia="宋体" w:hAnsi="宋体" w:cs="Arial"/>
          <w:color w:val="000000"/>
          <w:kern w:val="0"/>
          <w:sz w:val="28"/>
          <w:szCs w:val="28"/>
        </w:rPr>
      </w:pPr>
      <w:r>
        <w:rPr>
          <w:rFonts w:ascii="宋体" w:eastAsia="宋体" w:hAnsi="宋体" w:cs="Arial"/>
          <w:color w:val="000000"/>
          <w:kern w:val="0"/>
          <w:sz w:val="28"/>
          <w:szCs w:val="28"/>
        </w:rPr>
        <w:t>历史文化学院（法学院）</w:t>
      </w:r>
    </w:p>
    <w:p w14:paraId="46452D4F" w14:textId="77777777" w:rsidR="0048786D" w:rsidRDefault="00A35116">
      <w:pPr>
        <w:widowControl/>
        <w:spacing w:line="360" w:lineRule="auto"/>
        <w:ind w:rightChars="250" w:right="525" w:firstLineChars="200" w:firstLine="560"/>
        <w:jc w:val="right"/>
        <w:rPr>
          <w:rFonts w:ascii="宋体" w:eastAsia="宋体" w:hAnsi="宋体" w:cs="Arial"/>
          <w:color w:val="000000"/>
          <w:kern w:val="0"/>
          <w:sz w:val="28"/>
          <w:szCs w:val="28"/>
        </w:rPr>
      </w:pPr>
      <w:r>
        <w:rPr>
          <w:rFonts w:ascii="宋体" w:eastAsia="宋体" w:hAnsi="宋体" w:cs="Arial"/>
          <w:color w:val="000000"/>
          <w:kern w:val="0"/>
          <w:sz w:val="28"/>
          <w:szCs w:val="28"/>
        </w:rPr>
        <w:t>2026</w:t>
      </w:r>
      <w:r>
        <w:rPr>
          <w:rFonts w:ascii="宋体" w:eastAsia="宋体" w:hAnsi="宋体" w:cs="Arial"/>
          <w:color w:val="000000"/>
          <w:kern w:val="0"/>
          <w:sz w:val="28"/>
          <w:szCs w:val="28"/>
        </w:rPr>
        <w:t>年</w:t>
      </w:r>
      <w:r>
        <w:rPr>
          <w:rFonts w:ascii="宋体" w:eastAsia="宋体" w:hAnsi="宋体" w:cs="Arial"/>
          <w:color w:val="000000"/>
          <w:kern w:val="0"/>
          <w:sz w:val="28"/>
          <w:szCs w:val="28"/>
        </w:rPr>
        <w:t>8</w:t>
      </w:r>
      <w:r>
        <w:rPr>
          <w:rFonts w:ascii="宋体" w:eastAsia="宋体" w:hAnsi="宋体" w:cs="Arial"/>
          <w:color w:val="000000"/>
          <w:kern w:val="0"/>
          <w:sz w:val="28"/>
          <w:szCs w:val="28"/>
        </w:rPr>
        <w:t>月</w:t>
      </w:r>
      <w:r>
        <w:rPr>
          <w:rFonts w:ascii="宋体" w:eastAsia="宋体" w:hAnsi="宋体" w:cs="Arial"/>
          <w:color w:val="000000"/>
          <w:kern w:val="0"/>
          <w:sz w:val="28"/>
          <w:szCs w:val="28"/>
        </w:rPr>
        <w:t>24</w:t>
      </w:r>
      <w:r>
        <w:rPr>
          <w:rFonts w:ascii="宋体" w:eastAsia="宋体" w:hAnsi="宋体" w:cs="Arial"/>
          <w:color w:val="000000"/>
          <w:kern w:val="0"/>
          <w:sz w:val="28"/>
          <w:szCs w:val="28"/>
        </w:rPr>
        <w:t>日</w:t>
      </w:r>
    </w:p>
    <w:p w14:paraId="79B8042D" w14:textId="77777777" w:rsidR="0048786D" w:rsidRDefault="0048786D">
      <w:pPr>
        <w:spacing w:line="360" w:lineRule="auto"/>
        <w:ind w:firstLineChars="200" w:firstLine="560"/>
        <w:jc w:val="left"/>
        <w:rPr>
          <w:rFonts w:ascii="宋体" w:eastAsia="宋体" w:hAnsi="宋体"/>
          <w:sz w:val="28"/>
          <w:szCs w:val="28"/>
        </w:rPr>
      </w:pPr>
    </w:p>
    <w:sectPr w:rsidR="0048786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5E27A" w14:textId="77777777" w:rsidR="00A35116" w:rsidRDefault="00A35116">
      <w:r>
        <w:separator/>
      </w:r>
    </w:p>
  </w:endnote>
  <w:endnote w:type="continuationSeparator" w:id="0">
    <w:p w14:paraId="23DDA253" w14:textId="77777777" w:rsidR="00A35116" w:rsidRDefault="00A35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
    </w:sdtPr>
    <w:sdtEndPr/>
    <w:sdtContent>
      <w:p w14:paraId="44B60B3A" w14:textId="66D9050B" w:rsidR="0048786D" w:rsidRDefault="00A35116">
        <w:pPr>
          <w:pStyle w:val="a5"/>
          <w:jc w:val="center"/>
        </w:pPr>
        <w:r>
          <w:fldChar w:fldCharType="begin"/>
        </w:r>
        <w:r>
          <w:instrText>PAGE   \* MERGEFORMAT</w:instrText>
        </w:r>
        <w:r>
          <w:fldChar w:fldCharType="separate"/>
        </w:r>
        <w:r w:rsidR="00622FFC" w:rsidRPr="00622FFC">
          <w:rPr>
            <w:noProof/>
            <w:lang w:val="zh-CN"/>
          </w:rPr>
          <w:t>11</w:t>
        </w:r>
        <w:r>
          <w:fldChar w:fldCharType="end"/>
        </w:r>
      </w:p>
    </w:sdtContent>
  </w:sdt>
  <w:p w14:paraId="70924D05" w14:textId="77777777" w:rsidR="0048786D" w:rsidRDefault="0048786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81D9C" w14:textId="77777777" w:rsidR="00A35116" w:rsidRDefault="00A35116">
      <w:r>
        <w:separator/>
      </w:r>
    </w:p>
  </w:footnote>
  <w:footnote w:type="continuationSeparator" w:id="0">
    <w:p w14:paraId="6C9AC5CF" w14:textId="77777777" w:rsidR="00A35116" w:rsidRDefault="00A351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0D2"/>
    <w:rsid w:val="000169F5"/>
    <w:rsid w:val="00035B53"/>
    <w:rsid w:val="00051919"/>
    <w:rsid w:val="000657C9"/>
    <w:rsid w:val="00066EA1"/>
    <w:rsid w:val="000725D8"/>
    <w:rsid w:val="00076AB2"/>
    <w:rsid w:val="00076AF8"/>
    <w:rsid w:val="00085DD0"/>
    <w:rsid w:val="00097A50"/>
    <w:rsid w:val="000A5F4B"/>
    <w:rsid w:val="000D1AEB"/>
    <w:rsid w:val="000E1646"/>
    <w:rsid w:val="000E72F0"/>
    <w:rsid w:val="000F34FE"/>
    <w:rsid w:val="00112F6C"/>
    <w:rsid w:val="00120399"/>
    <w:rsid w:val="001264DA"/>
    <w:rsid w:val="001342FA"/>
    <w:rsid w:val="00143FF7"/>
    <w:rsid w:val="00175F84"/>
    <w:rsid w:val="0017644B"/>
    <w:rsid w:val="001C1EAB"/>
    <w:rsid w:val="001E2F97"/>
    <w:rsid w:val="001E30EC"/>
    <w:rsid w:val="001E4C28"/>
    <w:rsid w:val="00201ABF"/>
    <w:rsid w:val="00205A8D"/>
    <w:rsid w:val="002101A2"/>
    <w:rsid w:val="002250B8"/>
    <w:rsid w:val="00233854"/>
    <w:rsid w:val="00235FF5"/>
    <w:rsid w:val="002375AB"/>
    <w:rsid w:val="00254BB9"/>
    <w:rsid w:val="0026102C"/>
    <w:rsid w:val="00286E59"/>
    <w:rsid w:val="002870D2"/>
    <w:rsid w:val="0029659A"/>
    <w:rsid w:val="002A1007"/>
    <w:rsid w:val="002A37B7"/>
    <w:rsid w:val="002C140C"/>
    <w:rsid w:val="002C474F"/>
    <w:rsid w:val="002D1D66"/>
    <w:rsid w:val="002D2DFD"/>
    <w:rsid w:val="002E0939"/>
    <w:rsid w:val="00312713"/>
    <w:rsid w:val="00313B15"/>
    <w:rsid w:val="00367895"/>
    <w:rsid w:val="0037082A"/>
    <w:rsid w:val="00377809"/>
    <w:rsid w:val="00377EDF"/>
    <w:rsid w:val="003863FA"/>
    <w:rsid w:val="003915AA"/>
    <w:rsid w:val="003A7F62"/>
    <w:rsid w:val="004156B6"/>
    <w:rsid w:val="00421F85"/>
    <w:rsid w:val="004367A4"/>
    <w:rsid w:val="00445E8C"/>
    <w:rsid w:val="00445FCD"/>
    <w:rsid w:val="00457D0C"/>
    <w:rsid w:val="004809E8"/>
    <w:rsid w:val="004868AF"/>
    <w:rsid w:val="0048786D"/>
    <w:rsid w:val="004A0C83"/>
    <w:rsid w:val="004B036F"/>
    <w:rsid w:val="004B7948"/>
    <w:rsid w:val="004B7BA3"/>
    <w:rsid w:val="004C3650"/>
    <w:rsid w:val="004C6E8F"/>
    <w:rsid w:val="005014DF"/>
    <w:rsid w:val="00507150"/>
    <w:rsid w:val="0050757E"/>
    <w:rsid w:val="005100D2"/>
    <w:rsid w:val="00516731"/>
    <w:rsid w:val="00536771"/>
    <w:rsid w:val="00542A8E"/>
    <w:rsid w:val="00561C54"/>
    <w:rsid w:val="005A0882"/>
    <w:rsid w:val="005B1CD1"/>
    <w:rsid w:val="005D79AD"/>
    <w:rsid w:val="005E7A75"/>
    <w:rsid w:val="00622FFC"/>
    <w:rsid w:val="00634622"/>
    <w:rsid w:val="00652199"/>
    <w:rsid w:val="00657A97"/>
    <w:rsid w:val="00664C94"/>
    <w:rsid w:val="006B1D06"/>
    <w:rsid w:val="006B41A2"/>
    <w:rsid w:val="006C105C"/>
    <w:rsid w:val="006C1186"/>
    <w:rsid w:val="006F2471"/>
    <w:rsid w:val="006F53AD"/>
    <w:rsid w:val="007204CD"/>
    <w:rsid w:val="00735424"/>
    <w:rsid w:val="00736F09"/>
    <w:rsid w:val="0074405F"/>
    <w:rsid w:val="00780744"/>
    <w:rsid w:val="007859E1"/>
    <w:rsid w:val="007A7444"/>
    <w:rsid w:val="007C024B"/>
    <w:rsid w:val="007E69A5"/>
    <w:rsid w:val="007F26C6"/>
    <w:rsid w:val="007F49FC"/>
    <w:rsid w:val="008005D0"/>
    <w:rsid w:val="00811640"/>
    <w:rsid w:val="008264F3"/>
    <w:rsid w:val="00835D32"/>
    <w:rsid w:val="0087482A"/>
    <w:rsid w:val="00874FAA"/>
    <w:rsid w:val="00881110"/>
    <w:rsid w:val="008B63A1"/>
    <w:rsid w:val="008C0CA0"/>
    <w:rsid w:val="008C0F33"/>
    <w:rsid w:val="008C3FD2"/>
    <w:rsid w:val="008D4A0F"/>
    <w:rsid w:val="008D6D67"/>
    <w:rsid w:val="009075A0"/>
    <w:rsid w:val="0091121B"/>
    <w:rsid w:val="00921851"/>
    <w:rsid w:val="009242D1"/>
    <w:rsid w:val="0092572F"/>
    <w:rsid w:val="00926035"/>
    <w:rsid w:val="009379AA"/>
    <w:rsid w:val="00940C81"/>
    <w:rsid w:val="00946C2A"/>
    <w:rsid w:val="009506E0"/>
    <w:rsid w:val="00956E8C"/>
    <w:rsid w:val="0096195D"/>
    <w:rsid w:val="00964FD4"/>
    <w:rsid w:val="00992F2F"/>
    <w:rsid w:val="00996C65"/>
    <w:rsid w:val="009D2931"/>
    <w:rsid w:val="009D4371"/>
    <w:rsid w:val="009D525D"/>
    <w:rsid w:val="00A043DD"/>
    <w:rsid w:val="00A118CB"/>
    <w:rsid w:val="00A219F0"/>
    <w:rsid w:val="00A3056D"/>
    <w:rsid w:val="00A30D42"/>
    <w:rsid w:val="00A35116"/>
    <w:rsid w:val="00A445BD"/>
    <w:rsid w:val="00A6568E"/>
    <w:rsid w:val="00A91F53"/>
    <w:rsid w:val="00AA52C1"/>
    <w:rsid w:val="00AE0F99"/>
    <w:rsid w:val="00AE26D1"/>
    <w:rsid w:val="00AE669E"/>
    <w:rsid w:val="00B11D70"/>
    <w:rsid w:val="00B128A6"/>
    <w:rsid w:val="00B21455"/>
    <w:rsid w:val="00B51984"/>
    <w:rsid w:val="00B52015"/>
    <w:rsid w:val="00B5549A"/>
    <w:rsid w:val="00B602FE"/>
    <w:rsid w:val="00B657EC"/>
    <w:rsid w:val="00B71172"/>
    <w:rsid w:val="00B93CB8"/>
    <w:rsid w:val="00BB1DCD"/>
    <w:rsid w:val="00BC0D6D"/>
    <w:rsid w:val="00C043CA"/>
    <w:rsid w:val="00C12198"/>
    <w:rsid w:val="00C2084E"/>
    <w:rsid w:val="00C26D90"/>
    <w:rsid w:val="00C27692"/>
    <w:rsid w:val="00C7406E"/>
    <w:rsid w:val="00C945BC"/>
    <w:rsid w:val="00C96643"/>
    <w:rsid w:val="00CB6283"/>
    <w:rsid w:val="00CD7A31"/>
    <w:rsid w:val="00D16DCB"/>
    <w:rsid w:val="00D20D96"/>
    <w:rsid w:val="00D3592E"/>
    <w:rsid w:val="00D43222"/>
    <w:rsid w:val="00D440FB"/>
    <w:rsid w:val="00D60C15"/>
    <w:rsid w:val="00D6471C"/>
    <w:rsid w:val="00D72BB4"/>
    <w:rsid w:val="00D74D49"/>
    <w:rsid w:val="00D92781"/>
    <w:rsid w:val="00D96EE3"/>
    <w:rsid w:val="00DB6934"/>
    <w:rsid w:val="00DD37EC"/>
    <w:rsid w:val="00DD67FA"/>
    <w:rsid w:val="00DF4666"/>
    <w:rsid w:val="00E2076B"/>
    <w:rsid w:val="00E217FB"/>
    <w:rsid w:val="00E26F8D"/>
    <w:rsid w:val="00E27E4E"/>
    <w:rsid w:val="00E3526D"/>
    <w:rsid w:val="00E36FB6"/>
    <w:rsid w:val="00E507A0"/>
    <w:rsid w:val="00E66BDD"/>
    <w:rsid w:val="00E67FE8"/>
    <w:rsid w:val="00E81416"/>
    <w:rsid w:val="00E8428A"/>
    <w:rsid w:val="00EA7D98"/>
    <w:rsid w:val="00EB03F1"/>
    <w:rsid w:val="00EB3D90"/>
    <w:rsid w:val="00EE4EB4"/>
    <w:rsid w:val="00EE7FFB"/>
    <w:rsid w:val="00EF27FA"/>
    <w:rsid w:val="00F366FB"/>
    <w:rsid w:val="00F41D80"/>
    <w:rsid w:val="00F4696F"/>
    <w:rsid w:val="00F610AA"/>
    <w:rsid w:val="00F8155E"/>
    <w:rsid w:val="00FA0F76"/>
    <w:rsid w:val="00FB44CE"/>
    <w:rsid w:val="00FC2CAB"/>
    <w:rsid w:val="00FC3DBB"/>
    <w:rsid w:val="00FC3F41"/>
    <w:rsid w:val="00FD283E"/>
    <w:rsid w:val="00FD5B3E"/>
    <w:rsid w:val="00FE3245"/>
    <w:rsid w:val="00FF6BA9"/>
    <w:rsid w:val="00FF7B11"/>
    <w:rsid w:val="342317D7"/>
    <w:rsid w:val="5EEA1B6C"/>
    <w:rsid w:val="7FED8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D4A7AD-8022-4E9D-BB0B-A1EF014F7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Strong"/>
    <w:basedOn w:val="a0"/>
    <w:uiPriority w:val="22"/>
    <w:qFormat/>
    <w:rPr>
      <w:b/>
      <w:bCs/>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kern w:val="2"/>
      <w:sz w:val="18"/>
      <w:szCs w:val="18"/>
    </w:rPr>
  </w:style>
  <w:style w:type="paragraph" w:styleId="aa">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14</Pages>
  <Words>1068</Words>
  <Characters>6090</Characters>
  <Application>Microsoft Office Word</Application>
  <DocSecurity>0</DocSecurity>
  <Lines>50</Lines>
  <Paragraphs>14</Paragraphs>
  <ScaleCrop>false</ScaleCrop>
  <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dc:creator>
  <cp:lastModifiedBy>GC</cp:lastModifiedBy>
  <cp:revision>18</cp:revision>
  <cp:lastPrinted>2026-07-10T11:18:00Z</cp:lastPrinted>
  <dcterms:created xsi:type="dcterms:W3CDTF">2026-07-22T15:59:00Z</dcterms:created>
  <dcterms:modified xsi:type="dcterms:W3CDTF">2026-08-24T02:40:00Z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DEABBCA7E064E64E29144E6A32603E99_42</vt:lpwstr>
  </property>
  <property fmtid="{D5CDD505-2E9C-101B-9397-08002B2CF9AE}" pid="4" name="KSOTemplateDocerSaveRecord">
    <vt:lpwstr>eyJoZGlkIjoiNmE3MDRmNjI0YTBmOGYxNjQzY2MxN2YwMmYzNDcyOGQiLCJ1c2VySWQiOiI2NDI5ODY5MjIifQ==</vt:lpwstr>
  </property>
</Properties>
</file>